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F0A" w:rsidRPr="00B57F0A" w:rsidRDefault="00460837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 w:rsidRPr="00B57F0A"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1FE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57F0A"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:rsidR="00B57F0A" w:rsidRPr="00B57F0A" w:rsidRDefault="00B57F0A" w:rsidP="00F8680D">
      <w:pPr>
        <w:suppressAutoHyphens/>
        <w:overflowPunct w:val="0"/>
        <w:autoSpaceDE w:val="0"/>
        <w:autoSpaceDN w:val="0"/>
        <w:adjustRightInd w:val="0"/>
        <w:ind w:left="3967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832571">
        <w:rPr>
          <w:rFonts w:ascii="Times New Roman" w:hAnsi="Times New Roman"/>
          <w:sz w:val="32"/>
          <w:szCs w:val="32"/>
        </w:rPr>
        <w:t>Ragionieri</w:t>
      </w:r>
    </w:p>
    <w:p w:rsidR="00C9684E" w:rsidRPr="00B57F0A" w:rsidRDefault="00C9684E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B57F0A" w:rsidRPr="00B57F0A" w:rsidRDefault="00B57F0A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 xml:space="preserve">PROGRAMMAZIONE ANNUALE </w:t>
      </w:r>
      <w:r w:rsidR="0048587E">
        <w:rPr>
          <w:rFonts w:ascii="Times New Roman" w:hAnsi="Times New Roman"/>
          <w:b/>
          <w:sz w:val="32"/>
          <w:szCs w:val="28"/>
        </w:rPr>
        <w:t>di</w:t>
      </w:r>
      <w:r w:rsidR="00B57F0A" w:rsidRPr="00B57F0A">
        <w:rPr>
          <w:rFonts w:ascii="Times New Roman" w:hAnsi="Times New Roman"/>
          <w:b/>
          <w:sz w:val="32"/>
          <w:szCs w:val="28"/>
        </w:rPr>
        <w:t xml:space="preserve"> </w:t>
      </w:r>
      <w:r w:rsidR="004C1F83">
        <w:rPr>
          <w:rFonts w:ascii="Times New Roman" w:hAnsi="Times New Roman"/>
          <w:b/>
          <w:sz w:val="32"/>
          <w:szCs w:val="28"/>
        </w:rPr>
        <w:t>DIRITTO</w:t>
      </w:r>
      <w:r w:rsidR="002C27A4" w:rsidRPr="00B57F0A">
        <w:rPr>
          <w:rFonts w:ascii="Times New Roman" w:hAnsi="Times New Roman"/>
          <w:b/>
          <w:sz w:val="28"/>
          <w:szCs w:val="28"/>
        </w:rPr>
        <w:t xml:space="preserve"> </w:t>
      </w: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564282" w:rsidRPr="00B57F0A" w:rsidRDefault="00564282" w:rsidP="00141E2F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 w:rsidR="000301D0" w:rsidRPr="00B57F0A">
        <w:rPr>
          <w:rFonts w:ascii="Times New Roman" w:hAnsi="Times New Roman"/>
          <w:bCs w:val="0"/>
          <w:sz w:val="28"/>
          <w:szCs w:val="28"/>
        </w:rPr>
        <w:t>20</w:t>
      </w:r>
      <w:r w:rsidR="00E91288">
        <w:rPr>
          <w:rFonts w:ascii="Times New Roman" w:hAnsi="Times New Roman"/>
          <w:bCs w:val="0"/>
          <w:sz w:val="28"/>
          <w:szCs w:val="28"/>
        </w:rPr>
        <w:t>20</w:t>
      </w:r>
      <w:r w:rsidR="000301D0" w:rsidRPr="00B57F0A">
        <w:rPr>
          <w:rFonts w:ascii="Times New Roman" w:hAnsi="Times New Roman"/>
          <w:bCs w:val="0"/>
          <w:sz w:val="28"/>
          <w:szCs w:val="28"/>
        </w:rPr>
        <w:t xml:space="preserve"> - 20</w:t>
      </w:r>
      <w:r w:rsidR="005D7286">
        <w:rPr>
          <w:rFonts w:ascii="Times New Roman" w:hAnsi="Times New Roman"/>
          <w:bCs w:val="0"/>
          <w:sz w:val="28"/>
          <w:szCs w:val="28"/>
        </w:rPr>
        <w:t>2</w:t>
      </w:r>
      <w:r w:rsidR="00E91288">
        <w:rPr>
          <w:rFonts w:ascii="Times New Roman" w:hAnsi="Times New Roman"/>
          <w:bCs w:val="0"/>
          <w:sz w:val="28"/>
          <w:szCs w:val="28"/>
        </w:rPr>
        <w:t>1</w:t>
      </w: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</w:t>
      </w:r>
      <w:r w:rsidR="00C40F8B">
        <w:rPr>
          <w:rFonts w:ascii="Times New Roman" w:hAnsi="Times New Roman"/>
          <w:b/>
          <w:sz w:val="28"/>
          <w:szCs w:val="28"/>
        </w:rPr>
        <w:t xml:space="preserve">E  </w:t>
      </w:r>
      <w:r w:rsidR="00E91288">
        <w:rPr>
          <w:rFonts w:ascii="Times New Roman" w:hAnsi="Times New Roman"/>
          <w:b/>
          <w:sz w:val="28"/>
          <w:szCs w:val="28"/>
        </w:rPr>
        <w:t>3-4 S</w:t>
      </w:r>
    </w:p>
    <w:p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8D4D1D" w:rsidRPr="00B57F0A" w:rsidRDefault="008D4D1D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2C27A4" w:rsidRPr="00B57F0A" w:rsidRDefault="001E2276" w:rsidP="00141E2F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="002C27A4" w:rsidRPr="00B57F0A">
        <w:rPr>
          <w:sz w:val="28"/>
          <w:szCs w:val="28"/>
        </w:rPr>
        <w:t>:</w:t>
      </w:r>
      <w:r w:rsidR="00622F2A" w:rsidRPr="00B57F0A">
        <w:rPr>
          <w:sz w:val="28"/>
          <w:szCs w:val="28"/>
        </w:rPr>
        <w:t xml:space="preserve"> </w:t>
      </w:r>
      <w:r w:rsidR="005D7286">
        <w:rPr>
          <w:bCs/>
          <w:sz w:val="28"/>
          <w:szCs w:val="28"/>
        </w:rPr>
        <w:t>G</w:t>
      </w:r>
      <w:r w:rsidR="00E91288">
        <w:rPr>
          <w:bCs/>
          <w:sz w:val="28"/>
          <w:szCs w:val="28"/>
        </w:rPr>
        <w:t>ARRONE Stefania</w:t>
      </w: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4C1F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91288">
        <w:rPr>
          <w:rFonts w:ascii="Times New Roman" w:hAnsi="Times New Roman"/>
          <w:b/>
          <w:bCs/>
          <w:sz w:val="28"/>
          <w:szCs w:val="28"/>
        </w:rPr>
        <w:t>2</w:t>
      </w:r>
    </w:p>
    <w:p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1E2276" w:rsidRPr="00B57F0A" w:rsidRDefault="001E2276" w:rsidP="00DD36D2">
      <w:pPr>
        <w:jc w:val="both"/>
        <w:rPr>
          <w:rFonts w:ascii="Times New Roman" w:hAnsi="Times New Roman"/>
        </w:rPr>
      </w:pPr>
    </w:p>
    <w:p w:rsidR="001E2276" w:rsidRPr="00B57F0A" w:rsidRDefault="001E2276" w:rsidP="00DD36D2">
      <w:pPr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729"/>
        <w:gridCol w:w="2361"/>
        <w:gridCol w:w="1983"/>
        <w:gridCol w:w="1798"/>
      </w:tblGrid>
      <w:tr w:rsidR="001E2276" w:rsidRPr="00B57F0A" w:rsidTr="00281178">
        <w:tc>
          <w:tcPr>
            <w:tcW w:w="1901" w:type="dxa"/>
            <w:vMerge w:val="restart"/>
            <w:vAlign w:val="center"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MODULI E TEMPI</w:t>
            </w:r>
          </w:p>
        </w:tc>
        <w:tc>
          <w:tcPr>
            <w:tcW w:w="5776" w:type="dxa"/>
            <w:gridSpan w:val="3"/>
            <w:vAlign w:val="center"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OBIETTIVI DI APPRENDIMENTO</w:t>
            </w:r>
          </w:p>
        </w:tc>
        <w:tc>
          <w:tcPr>
            <w:tcW w:w="1951" w:type="dxa"/>
            <w:vMerge w:val="restart"/>
            <w:vAlign w:val="center"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MODALITÀ DI VERIFICA</w:t>
            </w:r>
          </w:p>
        </w:tc>
      </w:tr>
      <w:tr w:rsidR="001E2276" w:rsidRPr="00B57F0A" w:rsidTr="00281178">
        <w:tc>
          <w:tcPr>
            <w:tcW w:w="1901" w:type="dxa"/>
            <w:vMerge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73" w:type="dxa"/>
            <w:vAlign w:val="center"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COMPETENZE</w:t>
            </w:r>
          </w:p>
        </w:tc>
        <w:tc>
          <w:tcPr>
            <w:tcW w:w="1749" w:type="dxa"/>
            <w:vAlign w:val="center"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2154" w:type="dxa"/>
            <w:vAlign w:val="center"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1951" w:type="dxa"/>
            <w:vMerge/>
          </w:tcPr>
          <w:p w:rsidR="001E2276" w:rsidRPr="00B57F0A" w:rsidRDefault="001E2276" w:rsidP="00DD36D2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E91288" w:rsidRPr="00B57F0A" w:rsidTr="00281178">
        <w:tc>
          <w:tcPr>
            <w:tcW w:w="1901" w:type="dxa"/>
          </w:tcPr>
          <w:p w:rsidR="00E91288" w:rsidRPr="00B57F0A" w:rsidRDefault="00E91288" w:rsidP="00DD36D2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73" w:type="dxa"/>
          </w:tcPr>
          <w:p w:rsidR="00E91288" w:rsidRDefault="00E91288" w:rsidP="00DD36D2">
            <w:pPr>
              <w:jc w:val="both"/>
            </w:pPr>
          </w:p>
        </w:tc>
        <w:tc>
          <w:tcPr>
            <w:tcW w:w="1749" w:type="dxa"/>
          </w:tcPr>
          <w:p w:rsidR="00E91288" w:rsidRDefault="00E91288" w:rsidP="00DD36D2">
            <w:pPr>
              <w:jc w:val="both"/>
            </w:pPr>
          </w:p>
        </w:tc>
        <w:tc>
          <w:tcPr>
            <w:tcW w:w="2154" w:type="dxa"/>
          </w:tcPr>
          <w:p w:rsidR="00E91288" w:rsidRDefault="00E91288" w:rsidP="00DD36D2">
            <w:pPr>
              <w:jc w:val="both"/>
            </w:pPr>
          </w:p>
        </w:tc>
        <w:tc>
          <w:tcPr>
            <w:tcW w:w="1951" w:type="dxa"/>
          </w:tcPr>
          <w:p w:rsidR="00E91288" w:rsidRDefault="00E91288" w:rsidP="00DD36D2">
            <w:pPr>
              <w:jc w:val="both"/>
            </w:pPr>
          </w:p>
        </w:tc>
      </w:tr>
      <w:tr w:rsidR="00E91288" w:rsidRPr="00B57F0A" w:rsidTr="00281178">
        <w:tc>
          <w:tcPr>
            <w:tcW w:w="1901" w:type="dxa"/>
          </w:tcPr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UDA 1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5"/>
              </w:numPr>
              <w:spacing w:before="2"/>
              <w:ind w:left="0" w:right="10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Introduzione </w:t>
            </w:r>
            <w:r>
              <w:rPr>
                <w:b/>
                <w:bCs/>
                <w:sz w:val="24"/>
                <w:szCs w:val="24"/>
              </w:rPr>
              <w:t>al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diritto</w:t>
            </w:r>
          </w:p>
          <w:p w:rsidR="00E91288" w:rsidRDefault="00E91288" w:rsidP="00E91288">
            <w:pPr>
              <w:pStyle w:val="TableParagraph"/>
              <w:spacing w:before="2"/>
              <w:ind w:left="0" w:right="63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(revisione conoscenze biennio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  <w:p w:rsidR="00E91288" w:rsidRDefault="00E91288" w:rsidP="00E91288">
            <w:pPr>
              <w:pStyle w:val="TableParagraph"/>
              <w:ind w:left="0" w:right="161"/>
            </w:pPr>
            <w:r>
              <w:rPr>
                <w:sz w:val="24"/>
                <w:szCs w:val="24"/>
              </w:rPr>
              <w:t>Tema 1: Le norme giuridiche e il diritto</w:t>
            </w:r>
          </w:p>
        </w:tc>
        <w:tc>
          <w:tcPr>
            <w:tcW w:w="1873" w:type="dxa"/>
          </w:tcPr>
          <w:p w:rsidR="00E91288" w:rsidRDefault="00E91288" w:rsidP="00E91288">
            <w:pPr>
              <w:pStyle w:val="TableParagraph"/>
              <w:ind w:left="0" w:right="150"/>
            </w:pPr>
            <w:r>
              <w:rPr>
                <w:sz w:val="24"/>
                <w:szCs w:val="24"/>
              </w:rPr>
              <w:t>Riconoscere l’importanza della presenza di regole giuridiche in un contesto sociale organizzato, individuando il peso che esse assumono nelle relazioni umane e il loro legame con la formazione di un cittadino attento e consapevole</w:t>
            </w:r>
          </w:p>
        </w:tc>
        <w:tc>
          <w:tcPr>
            <w:tcW w:w="1749" w:type="dxa"/>
          </w:tcPr>
          <w:p w:rsidR="00E91288" w:rsidRDefault="00E91288" w:rsidP="00E91288">
            <w:pPr>
              <w:pStyle w:val="TableParagraph"/>
              <w:numPr>
                <w:ilvl w:val="0"/>
                <w:numId w:val="6"/>
              </w:numPr>
              <w:spacing w:before="2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Funzione del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diritto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7"/>
              </w:numPr>
              <w:spacing w:before="1"/>
              <w:ind w:left="0" w:right="10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Caratteristiche delle norme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giuridiche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8"/>
              </w:numPr>
              <w:ind w:left="0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Distinzione</w:t>
            </w:r>
            <w:r>
              <w:rPr>
                <w:sz w:val="24"/>
                <w:szCs w:val="24"/>
              </w:rPr>
              <w:tab/>
              <w:t>tra diritto positivo e naturale, diritto pubblico 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privato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9"/>
              </w:numPr>
              <w:spacing w:before="1"/>
              <w:ind w:left="0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Nozione di fonte del diritto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e funzione dell’ordine gerarchico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delle </w:t>
            </w:r>
            <w:r>
              <w:rPr>
                <w:sz w:val="24"/>
                <w:szCs w:val="24"/>
              </w:rPr>
              <w:t>fonti</w:t>
            </w:r>
            <w:r>
              <w:rPr>
                <w:sz w:val="24"/>
                <w:szCs w:val="24"/>
              </w:rPr>
              <w:tab/>
              <w:t>del</w:t>
            </w:r>
            <w:r>
              <w:rPr>
                <w:sz w:val="24"/>
                <w:szCs w:val="24"/>
              </w:rPr>
              <w:tab/>
              <w:t>diritto italiano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0"/>
              </w:numPr>
              <w:ind w:left="0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Funzione</w:t>
            </w:r>
            <w:r>
              <w:rPr>
                <w:sz w:val="24"/>
                <w:szCs w:val="24"/>
              </w:rPr>
              <w:tab/>
              <w:t xml:space="preserve">della </w:t>
            </w:r>
            <w:proofErr w:type="spellStart"/>
            <w:r>
              <w:rPr>
                <w:i/>
                <w:iCs/>
                <w:sz w:val="24"/>
                <w:szCs w:val="24"/>
              </w:rPr>
              <w:t>vacatio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legis </w:t>
            </w:r>
            <w:r>
              <w:rPr>
                <w:sz w:val="24"/>
                <w:szCs w:val="24"/>
              </w:rPr>
              <w:t>e principio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di irretroattività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1"/>
              </w:numPr>
              <w:ind w:left="0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Concetti</w:t>
            </w:r>
            <w:r>
              <w:rPr>
                <w:sz w:val="24"/>
                <w:szCs w:val="24"/>
              </w:rPr>
              <w:tab/>
              <w:t xml:space="preserve">di abrogazione e di </w:t>
            </w:r>
            <w:r>
              <w:rPr>
                <w:sz w:val="24"/>
                <w:szCs w:val="24"/>
              </w:rPr>
              <w:lastRenderedPageBreak/>
              <w:t>annullamento della legge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6"/>
              </w:numPr>
              <w:spacing w:before="7"/>
              <w:ind w:left="0" w:righ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Criteri di interpretazione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delle norme</w:t>
            </w:r>
          </w:p>
        </w:tc>
        <w:tc>
          <w:tcPr>
            <w:tcW w:w="2154" w:type="dxa"/>
          </w:tcPr>
          <w:p w:rsidR="00E91288" w:rsidRDefault="00E91288" w:rsidP="00E91288">
            <w:pPr>
              <w:pStyle w:val="TableParagraph"/>
              <w:numPr>
                <w:ilvl w:val="0"/>
                <w:numId w:val="12"/>
              </w:numPr>
              <w:spacing w:before="2"/>
              <w:ind w:left="0"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Individuare </w:t>
            </w:r>
            <w:r>
              <w:rPr>
                <w:spacing w:val="-4"/>
                <w:sz w:val="24"/>
                <w:szCs w:val="24"/>
              </w:rPr>
              <w:t xml:space="preserve">le </w:t>
            </w:r>
            <w:r>
              <w:rPr>
                <w:sz w:val="24"/>
                <w:szCs w:val="24"/>
              </w:rPr>
              <w:t xml:space="preserve">finalità e gli effetti </w:t>
            </w:r>
            <w:r>
              <w:rPr>
                <w:spacing w:val="-1"/>
                <w:sz w:val="24"/>
                <w:szCs w:val="24"/>
              </w:rPr>
              <w:t>dell’organizzazi</w:t>
            </w:r>
            <w:r>
              <w:rPr>
                <w:sz w:val="24"/>
                <w:szCs w:val="24"/>
              </w:rPr>
              <w:t>one gerarchica delle fonti del diritto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2"/>
              </w:numPr>
              <w:ind w:left="0" w:righ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Comprendere l’importanza della certezza del diritto e quindi dell’individuazione di un momento a partire dal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quale le leggi acquistano vigore per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tutti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2"/>
              </w:numPr>
              <w:ind w:left="0"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Inquadrare gli strumenti dell’abrogazione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</w:t>
            </w:r>
          </w:p>
          <w:p w:rsidR="00E91288" w:rsidRDefault="00E91288" w:rsidP="00E91288">
            <w:pPr>
              <w:pStyle w:val="TableParagraph"/>
              <w:ind w:left="0" w:right="107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lastRenderedPageBreak/>
              <w:t>dell’annullamen</w:t>
            </w:r>
            <w:r>
              <w:rPr>
                <w:sz w:val="24"/>
                <w:szCs w:val="24"/>
              </w:rPr>
              <w:t>to delle norme nel naturale processo di evoluzione della società e del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diritto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2"/>
              </w:num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Cogliere</w:t>
            </w:r>
          </w:p>
          <w:p w:rsidR="00E91288" w:rsidRDefault="00E91288" w:rsidP="00E91288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l’importanza dell’attività interpretativa</w:t>
            </w:r>
          </w:p>
          <w:p w:rsidR="00E91288" w:rsidRDefault="00E91288" w:rsidP="00E91288">
            <w:pPr>
              <w:pStyle w:val="TableParagraph"/>
              <w:ind w:left="0"/>
            </w:pPr>
            <w:r>
              <w:rPr>
                <w:sz w:val="24"/>
                <w:szCs w:val="24"/>
              </w:rPr>
              <w:t>delle norme</w:t>
            </w:r>
          </w:p>
        </w:tc>
        <w:tc>
          <w:tcPr>
            <w:tcW w:w="1951" w:type="dxa"/>
          </w:tcPr>
          <w:p w:rsidR="00E91288" w:rsidRDefault="00E91288" w:rsidP="00E91288">
            <w:pPr>
              <w:pStyle w:val="TableParagraph"/>
              <w:ind w:left="0" w:right="1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Prove strutturate e semi-strutturate.</w:t>
            </w:r>
          </w:p>
          <w:p w:rsidR="00E91288" w:rsidRDefault="00E91288" w:rsidP="00E91288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Verifiche orali.</w:t>
            </w:r>
          </w:p>
          <w:p w:rsidR="00E91288" w:rsidRDefault="00E91288" w:rsidP="00E91288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VALUTAZIONE DIDATTICA A DISTANZA:</w:t>
            </w:r>
          </w:p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la valutazione delle varie prove proposte terrà conto prevalentemente delle competenze acquisite.</w:t>
            </w:r>
          </w:p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Sarà valutata la competenza digitale, intesa </w:t>
            </w:r>
            <w:r>
              <w:rPr>
                <w:b/>
                <w:bCs/>
                <w:sz w:val="24"/>
                <w:szCs w:val="24"/>
              </w:rPr>
              <w:lastRenderedPageBreak/>
              <w:t>come uso degli strumenti della didattica generale e sarà valorizzato il progresso nel processo di apprendimento</w:t>
            </w:r>
          </w:p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E91288" w:rsidRPr="00490B11" w:rsidRDefault="00E91288" w:rsidP="00E91288">
            <w:pPr>
              <w:pStyle w:val="TableParagraph"/>
              <w:ind w:left="0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Si terrà conto della partecipazione (presenza alle lezioni), dell’impegno digitale (partecipazione attiva e consegna puntuale dei compiti assegnati) e della disponibilità e continuità dello studente nelle diverse attività proposte.</w:t>
            </w:r>
          </w:p>
        </w:tc>
      </w:tr>
      <w:tr w:rsidR="00E91288" w:rsidRPr="00B57F0A" w:rsidTr="00281178">
        <w:tc>
          <w:tcPr>
            <w:tcW w:w="1901" w:type="dxa"/>
          </w:tcPr>
          <w:p w:rsidR="00E91288" w:rsidRDefault="00E91288" w:rsidP="00E91288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UDA 2</w:t>
            </w:r>
          </w:p>
          <w:p w:rsidR="00E91288" w:rsidRDefault="00E91288" w:rsidP="00E91288">
            <w:pPr>
              <w:pStyle w:val="TableParagraph"/>
              <w:ind w:left="0" w:right="36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 soggetti e gli oggetti del diritto</w:t>
            </w:r>
          </w:p>
          <w:p w:rsidR="00E91288" w:rsidRDefault="00E91288" w:rsidP="00E91288">
            <w:pPr>
              <w:pStyle w:val="TableParagraph"/>
              <w:spacing w:before="1"/>
              <w:ind w:left="0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 2: Il rapporto giuridico Tema 3: Le persone fisiche e le loro capacità Tema 4: Le organizzazioni collettive</w:t>
            </w:r>
          </w:p>
          <w:p w:rsidR="00E91288" w:rsidRDefault="00E91288" w:rsidP="00E91288">
            <w:pPr>
              <w:pStyle w:val="TableParagraph"/>
              <w:spacing w:before="1"/>
              <w:ind w:left="0" w:right="469"/>
            </w:pPr>
            <w:r>
              <w:rPr>
                <w:sz w:val="24"/>
                <w:szCs w:val="24"/>
              </w:rPr>
              <w:t>Tema 5: L’oggetto del diritto: i beni</w:t>
            </w:r>
          </w:p>
        </w:tc>
        <w:tc>
          <w:tcPr>
            <w:tcW w:w="1873" w:type="dxa"/>
          </w:tcPr>
          <w:p w:rsidR="00E91288" w:rsidRDefault="00E91288" w:rsidP="00E91288">
            <w:pPr>
              <w:pStyle w:val="TableParagraph"/>
              <w:ind w:left="0" w:right="1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 che le norme giuridiche hanno come destinatari sia le persone sia le organizzazioni, quali imprese, associazioni, enti pubblici, cogliendo le interrelazioni tra i diversi soggetti giuridici ai fini</w:t>
            </w:r>
          </w:p>
          <w:p w:rsidR="00E91288" w:rsidRDefault="00E91288" w:rsidP="00E91288">
            <w:pPr>
              <w:pStyle w:val="TableParagraph"/>
              <w:spacing w:before="1"/>
              <w:ind w:left="0" w:right="89"/>
            </w:pPr>
            <w:r>
              <w:rPr>
                <w:sz w:val="24"/>
                <w:szCs w:val="24"/>
              </w:rPr>
              <w:t>dello sviluppo complessivo della società</w:t>
            </w:r>
          </w:p>
        </w:tc>
        <w:tc>
          <w:tcPr>
            <w:tcW w:w="1749" w:type="dxa"/>
          </w:tcPr>
          <w:p w:rsidR="00E91288" w:rsidRDefault="00E91288" w:rsidP="00E91288">
            <w:pPr>
              <w:pStyle w:val="TableParagraph"/>
              <w:numPr>
                <w:ilvl w:val="0"/>
                <w:numId w:val="13"/>
              </w:numPr>
              <w:spacing w:before="3"/>
              <w:ind w:left="0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Rapporto giuridico e situazioni giuridiche attive e passive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3"/>
              </w:numPr>
              <w:spacing w:before="7"/>
              <w:ind w:left="0"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Classificazione dei diritti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soggettivi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4"/>
              </w:num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Differenza</w:t>
            </w:r>
            <w:r>
              <w:rPr>
                <w:sz w:val="24"/>
                <w:szCs w:val="24"/>
              </w:rPr>
              <w:tab/>
              <w:t>tra</w:t>
            </w:r>
          </w:p>
          <w:p w:rsidR="00E91288" w:rsidRDefault="00E91288" w:rsidP="00E91288">
            <w:pPr>
              <w:pStyle w:val="TableParagraph"/>
              <w:tabs>
                <w:tab w:val="left" w:pos="2044"/>
              </w:tabs>
              <w:ind w:left="0" w:right="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prescrizione e decadenza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3"/>
              </w:numPr>
              <w:ind w:left="0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Persone fisiche, persone giuridiche ed enti non riconosciuti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3"/>
              </w:numPr>
              <w:spacing w:before="1"/>
              <w:ind w:left="0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Capacità giuridica, capacità di agire e capacità di intendere e di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volere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5"/>
              </w:numPr>
              <w:spacing w:before="2"/>
              <w:ind w:left="0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Situazioni</w:t>
            </w:r>
            <w:r>
              <w:rPr>
                <w:sz w:val="24"/>
                <w:szCs w:val="24"/>
              </w:rPr>
              <w:tab/>
              <w:t>di incapacità di agire e relative conseguenze legali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3"/>
              </w:numPr>
              <w:ind w:left="0"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beni in senso </w:t>
            </w:r>
            <w:r>
              <w:rPr>
                <w:sz w:val="24"/>
                <w:szCs w:val="24"/>
              </w:rPr>
              <w:lastRenderedPageBreak/>
              <w:t>giuridico e la loro classificazione.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6"/>
              </w:numPr>
              <w:spacing w:before="1"/>
              <w:ind w:left="0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Nozioni di universalità, frutti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 pertinenze</w:t>
            </w:r>
          </w:p>
        </w:tc>
        <w:tc>
          <w:tcPr>
            <w:tcW w:w="2154" w:type="dxa"/>
          </w:tcPr>
          <w:p w:rsidR="00E91288" w:rsidRDefault="00E91288" w:rsidP="00E91288">
            <w:pPr>
              <w:pStyle w:val="TableParagraph"/>
              <w:numPr>
                <w:ilvl w:val="0"/>
                <w:numId w:val="17"/>
              </w:numPr>
              <w:spacing w:before="1"/>
              <w:ind w:left="0" w:right="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Individuare categorie e caratteri dei soggetti e degli oggetti di un rapporto giuridico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7"/>
              </w:numPr>
              <w:ind w:left="0" w:right="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 la finalità protettiva del legislatore nelle limitazioni giuridiche poste ai soggetti incapaci di agire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7"/>
              </w:numPr>
              <w:ind w:left="0" w:right="2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Riconoscere nell’istituto della </w:t>
            </w:r>
            <w:r>
              <w:rPr>
                <w:spacing w:val="-1"/>
                <w:sz w:val="24"/>
                <w:szCs w:val="24"/>
              </w:rPr>
              <w:t xml:space="preserve">rappresentanza </w:t>
            </w:r>
            <w:r>
              <w:rPr>
                <w:sz w:val="24"/>
                <w:szCs w:val="24"/>
              </w:rPr>
              <w:t xml:space="preserve">uno strumento di utilità concreta in </w:t>
            </w:r>
            <w:r>
              <w:rPr>
                <w:sz w:val="24"/>
                <w:szCs w:val="24"/>
              </w:rPr>
              <w:lastRenderedPageBreak/>
              <w:t>diverse situazioni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7"/>
              </w:numPr>
              <w:ind w:left="0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Cogliere le ragioni che possono spingere un ente a non richiedere il riconoscimento giuridico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7"/>
              </w:numPr>
              <w:ind w:left="0" w:right="3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Distinguere l’autonomia </w:t>
            </w:r>
            <w:r>
              <w:rPr>
                <w:spacing w:val="-1"/>
                <w:sz w:val="24"/>
                <w:szCs w:val="24"/>
              </w:rPr>
              <w:t xml:space="preserve">patrimoniale </w:t>
            </w:r>
            <w:r>
              <w:rPr>
                <w:sz w:val="24"/>
                <w:szCs w:val="24"/>
              </w:rPr>
              <w:t>perfetta e imperfetta.</w:t>
            </w:r>
          </w:p>
          <w:p w:rsidR="00E91288" w:rsidRDefault="00E91288" w:rsidP="00E91288">
            <w:pPr>
              <w:pStyle w:val="TableParagraph"/>
              <w:numPr>
                <w:ilvl w:val="0"/>
                <w:numId w:val="17"/>
              </w:numPr>
              <w:spacing w:before="7"/>
              <w:ind w:left="0"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Cogliere le diversità nel trasferimento</w:t>
            </w:r>
          </w:p>
          <w:p w:rsidR="00E91288" w:rsidRDefault="00E91288" w:rsidP="00E91288">
            <w:pPr>
              <w:pStyle w:val="TableParagraph"/>
              <w:spacing w:before="8"/>
              <w:ind w:left="0" w:right="177"/>
            </w:pPr>
            <w:r>
              <w:rPr>
                <w:sz w:val="24"/>
                <w:szCs w:val="24"/>
              </w:rPr>
              <w:t>dei beni mobili e immobili</w:t>
            </w:r>
          </w:p>
        </w:tc>
        <w:tc>
          <w:tcPr>
            <w:tcW w:w="1951" w:type="dxa"/>
          </w:tcPr>
          <w:p w:rsidR="00E91288" w:rsidRDefault="00E91288" w:rsidP="00E91288">
            <w:pPr>
              <w:pStyle w:val="TableParagraph"/>
              <w:ind w:left="0"/>
            </w:pPr>
          </w:p>
        </w:tc>
      </w:tr>
      <w:tr w:rsidR="00281178" w:rsidRPr="00B57F0A" w:rsidTr="00281178">
        <w:tc>
          <w:tcPr>
            <w:tcW w:w="1901" w:type="dxa"/>
          </w:tcPr>
          <w:p w:rsidR="00281178" w:rsidRPr="002372C5" w:rsidRDefault="00281178" w:rsidP="00E91288">
            <w:pPr>
              <w:jc w:val="both"/>
              <w:rPr>
                <w:b/>
              </w:rPr>
            </w:pPr>
          </w:p>
        </w:tc>
        <w:tc>
          <w:tcPr>
            <w:tcW w:w="1873" w:type="dxa"/>
          </w:tcPr>
          <w:p w:rsidR="00281178" w:rsidRDefault="00281178" w:rsidP="00E91288">
            <w:pPr>
              <w:jc w:val="both"/>
            </w:pPr>
          </w:p>
        </w:tc>
        <w:tc>
          <w:tcPr>
            <w:tcW w:w="1749" w:type="dxa"/>
          </w:tcPr>
          <w:p w:rsidR="00281178" w:rsidRDefault="00281178" w:rsidP="00E91288">
            <w:pPr>
              <w:jc w:val="both"/>
            </w:pPr>
          </w:p>
        </w:tc>
        <w:tc>
          <w:tcPr>
            <w:tcW w:w="2154" w:type="dxa"/>
          </w:tcPr>
          <w:p w:rsidR="00281178" w:rsidRDefault="00281178" w:rsidP="00E91288">
            <w:pPr>
              <w:jc w:val="both"/>
            </w:pPr>
          </w:p>
        </w:tc>
        <w:tc>
          <w:tcPr>
            <w:tcW w:w="1951" w:type="dxa"/>
          </w:tcPr>
          <w:p w:rsidR="00281178" w:rsidRDefault="00281178" w:rsidP="00E91288">
            <w:pPr>
              <w:jc w:val="both"/>
            </w:pPr>
          </w:p>
        </w:tc>
      </w:tr>
      <w:tr w:rsidR="00281178" w:rsidRPr="00B57F0A" w:rsidTr="00281178">
        <w:tc>
          <w:tcPr>
            <w:tcW w:w="1901" w:type="dxa"/>
          </w:tcPr>
          <w:p w:rsidR="00281178" w:rsidRDefault="00281178" w:rsidP="00281178">
            <w:pPr>
              <w:pStyle w:val="TableParagraph"/>
              <w:spacing w:line="227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UDA 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  <w:p w:rsidR="00281178" w:rsidRDefault="00281178" w:rsidP="00281178">
            <w:pPr>
              <w:pStyle w:val="TableParagraph"/>
              <w:ind w:left="107" w:right="2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 contratto: </w:t>
            </w:r>
            <w:r>
              <w:rPr>
                <w:sz w:val="24"/>
                <w:szCs w:val="24"/>
              </w:rPr>
              <w:t>Tema 1: Il contratto e i suoi elementi</w:t>
            </w:r>
          </w:p>
          <w:p w:rsidR="00281178" w:rsidRDefault="00281178" w:rsidP="00281178">
            <w:pPr>
              <w:pStyle w:val="TableParagraph"/>
              <w:ind w:left="107"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 2: La formazione del contratto Tema 3: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Gli</w:t>
            </w:r>
          </w:p>
          <w:p w:rsidR="00281178" w:rsidRDefault="00281178" w:rsidP="00281178">
            <w:pPr>
              <w:pStyle w:val="TableParagraph"/>
              <w:spacing w:line="232" w:lineRule="exact"/>
              <w:ind w:left="107" w:right="780"/>
            </w:pPr>
            <w:r>
              <w:rPr>
                <w:sz w:val="24"/>
                <w:szCs w:val="24"/>
              </w:rPr>
              <w:t>effetti del contratto</w:t>
            </w:r>
          </w:p>
        </w:tc>
        <w:tc>
          <w:tcPr>
            <w:tcW w:w="1873" w:type="dxa"/>
          </w:tcPr>
          <w:p w:rsidR="00281178" w:rsidRDefault="00281178" w:rsidP="00281178">
            <w:pPr>
              <w:pStyle w:val="TableParagraph"/>
              <w:spacing w:line="227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</w:t>
            </w:r>
          </w:p>
          <w:p w:rsidR="00281178" w:rsidRDefault="00281178" w:rsidP="00281178">
            <w:pPr>
              <w:pStyle w:val="TableParagraph"/>
              <w:ind w:left="106" w:right="150"/>
            </w:pPr>
            <w:r>
              <w:rPr>
                <w:sz w:val="24"/>
                <w:szCs w:val="24"/>
              </w:rPr>
              <w:t>l’importanza economica e sociale del contratto, collocando il principio dell’autonomia contrattuale nel quadro della tutela delle libertà civili</w:t>
            </w:r>
          </w:p>
        </w:tc>
        <w:tc>
          <w:tcPr>
            <w:tcW w:w="1749" w:type="dxa"/>
          </w:tcPr>
          <w:p w:rsidR="00281178" w:rsidRDefault="00281178" w:rsidP="00281178">
            <w:pPr>
              <w:pStyle w:val="TableParagraph"/>
              <w:numPr>
                <w:ilvl w:val="0"/>
                <w:numId w:val="18"/>
              </w:numPr>
              <w:ind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Nozione di contratto e suoi elementi essenziali</w:t>
            </w:r>
            <w:r>
              <w:rPr>
                <w:sz w:val="24"/>
                <w:szCs w:val="24"/>
              </w:rPr>
              <w:tab/>
              <w:t>e accidentali</w:t>
            </w:r>
          </w:p>
          <w:p w:rsidR="00281178" w:rsidRDefault="00281178" w:rsidP="00281178">
            <w:pPr>
              <w:pStyle w:val="TableParagraph"/>
              <w:numPr>
                <w:ilvl w:val="0"/>
                <w:numId w:val="19"/>
              </w:numPr>
              <w:spacing w:line="237" w:lineRule="auto"/>
              <w:ind w:right="8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Tipologie </w:t>
            </w:r>
            <w:r>
              <w:rPr>
                <w:spacing w:val="-1"/>
                <w:sz w:val="24"/>
                <w:szCs w:val="24"/>
              </w:rPr>
              <w:t>contrattuali.</w:t>
            </w:r>
          </w:p>
          <w:p w:rsidR="00281178" w:rsidRDefault="00281178" w:rsidP="00281178">
            <w:pPr>
              <w:pStyle w:val="TableParagraph"/>
              <w:numPr>
                <w:ilvl w:val="0"/>
                <w:numId w:val="20"/>
              </w:numPr>
              <w:spacing w:before="4" w:line="237" w:lineRule="auto"/>
              <w:ind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Processo formativo dell’accordo contrattuale</w:t>
            </w:r>
          </w:p>
          <w:p w:rsidR="00281178" w:rsidRDefault="00281178" w:rsidP="00281178">
            <w:pPr>
              <w:pStyle w:val="TableParagraph"/>
              <w:numPr>
                <w:ilvl w:val="0"/>
                <w:numId w:val="20"/>
              </w:numPr>
              <w:spacing w:befor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Effetti del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contratto</w:t>
            </w:r>
          </w:p>
        </w:tc>
        <w:tc>
          <w:tcPr>
            <w:tcW w:w="2154" w:type="dxa"/>
          </w:tcPr>
          <w:p w:rsidR="00281178" w:rsidRDefault="00281178" w:rsidP="00281178">
            <w:pPr>
              <w:pStyle w:val="TableParagraph"/>
              <w:numPr>
                <w:ilvl w:val="0"/>
                <w:numId w:val="21"/>
              </w:numPr>
              <w:spacing w:before="1" w:line="237" w:lineRule="auto"/>
              <w:ind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Classificare i contratti in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base ai loro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effetti</w:t>
            </w:r>
          </w:p>
          <w:p w:rsidR="00281178" w:rsidRDefault="00281178" w:rsidP="00281178">
            <w:pPr>
              <w:pStyle w:val="TableParagraph"/>
              <w:numPr>
                <w:ilvl w:val="0"/>
                <w:numId w:val="21"/>
              </w:numPr>
              <w:spacing w:before="4"/>
              <w:ind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Cogliere le finalità pratiche dei contratti preliminari e dei contratti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per adesione</w:t>
            </w:r>
          </w:p>
          <w:p w:rsidR="00281178" w:rsidRDefault="00281178" w:rsidP="00281178">
            <w:pPr>
              <w:pStyle w:val="TableParagraph"/>
              <w:numPr>
                <w:ilvl w:val="0"/>
                <w:numId w:val="21"/>
              </w:numPr>
              <w:spacing w:line="24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la</w:t>
            </w:r>
          </w:p>
        </w:tc>
        <w:tc>
          <w:tcPr>
            <w:tcW w:w="1951" w:type="dxa"/>
          </w:tcPr>
          <w:p w:rsidR="00281178" w:rsidRDefault="00281178" w:rsidP="00281178">
            <w:pPr>
              <w:jc w:val="both"/>
            </w:pPr>
          </w:p>
          <w:p w:rsidR="00281178" w:rsidRDefault="00281178" w:rsidP="00281178">
            <w:pPr>
              <w:jc w:val="both"/>
            </w:pPr>
          </w:p>
          <w:p w:rsidR="00281178" w:rsidRPr="00B57F0A" w:rsidRDefault="00281178" w:rsidP="00281178">
            <w:pPr>
              <w:rPr>
                <w:rFonts w:ascii="Times New Roman" w:hAnsi="Times New Roman"/>
                <w:b/>
              </w:rPr>
            </w:pPr>
            <w:r>
              <w:rPr>
                <w:sz w:val="21"/>
                <w:szCs w:val="21"/>
              </w:rPr>
              <w:t>Prove strutturate e/o semi-strutturate; verifiche orali; domande flash; valutazione dello svolgimento di compiti e lavori assegnati a casa.</w:t>
            </w:r>
          </w:p>
        </w:tc>
      </w:tr>
      <w:tr w:rsidR="00281178" w:rsidRPr="00B57F0A" w:rsidTr="00281178">
        <w:tc>
          <w:tcPr>
            <w:tcW w:w="1901" w:type="dxa"/>
          </w:tcPr>
          <w:p w:rsidR="00281178" w:rsidRDefault="00281178" w:rsidP="00281178">
            <w:pPr>
              <w:jc w:val="both"/>
            </w:pPr>
            <w:r w:rsidRPr="002372C5">
              <w:rPr>
                <w:b/>
              </w:rPr>
              <w:t xml:space="preserve">UD. </w:t>
            </w:r>
            <w:r>
              <w:rPr>
                <w:b/>
              </w:rPr>
              <w:t>4</w:t>
            </w:r>
          </w:p>
          <w:p w:rsidR="00281178" w:rsidRDefault="00281178" w:rsidP="00281178">
            <w:pPr>
              <w:jc w:val="both"/>
            </w:pPr>
            <w:r w:rsidRPr="00FC64B2">
              <w:rPr>
                <w:b/>
              </w:rPr>
              <w:t>Le società di persone</w:t>
            </w:r>
            <w:r>
              <w:t xml:space="preserve"> </w:t>
            </w:r>
          </w:p>
          <w:p w:rsidR="00281178" w:rsidRDefault="00281178" w:rsidP="00281178">
            <w:pPr>
              <w:jc w:val="both"/>
            </w:pPr>
            <w:r>
              <w:t xml:space="preserve">Tema 1: </w:t>
            </w:r>
          </w:p>
          <w:p w:rsidR="00281178" w:rsidRDefault="00281178" w:rsidP="00281178">
            <w:pPr>
              <w:jc w:val="both"/>
            </w:pPr>
            <w:r>
              <w:t>La società in generale</w:t>
            </w:r>
          </w:p>
          <w:p w:rsidR="00281178" w:rsidRDefault="00281178" w:rsidP="00281178">
            <w:pPr>
              <w:jc w:val="both"/>
            </w:pPr>
            <w:r>
              <w:t>Tema 2:</w:t>
            </w:r>
          </w:p>
          <w:p w:rsidR="00281178" w:rsidRDefault="00281178" w:rsidP="00281178">
            <w:pPr>
              <w:jc w:val="both"/>
            </w:pPr>
            <w:r>
              <w:t xml:space="preserve"> La società semplice</w:t>
            </w:r>
          </w:p>
          <w:p w:rsidR="00281178" w:rsidRDefault="00281178" w:rsidP="00281178">
            <w:pPr>
              <w:jc w:val="both"/>
            </w:pPr>
            <w:r>
              <w:t>Tema  3:</w:t>
            </w:r>
          </w:p>
          <w:p w:rsidR="00281178" w:rsidRDefault="00281178" w:rsidP="00281178">
            <w:pPr>
              <w:jc w:val="both"/>
            </w:pPr>
            <w:r>
              <w:t xml:space="preserve"> La società in nome collettivo Tema 4:</w:t>
            </w:r>
          </w:p>
          <w:p w:rsidR="00281178" w:rsidRPr="00FC64B2" w:rsidRDefault="00281178" w:rsidP="00281178">
            <w:pPr>
              <w:jc w:val="both"/>
            </w:pPr>
            <w:r>
              <w:lastRenderedPageBreak/>
              <w:t xml:space="preserve"> La società in accomandita semplice</w:t>
            </w:r>
          </w:p>
          <w:p w:rsidR="00281178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  <w:p w:rsidR="00281178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73" w:type="dxa"/>
          </w:tcPr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lastRenderedPageBreak/>
              <w:t xml:space="preserve">Esaminare le motivazioni economiche che spingono più persone a costituire una società, individuando le opportunità, i limiti e i rischi delle varie soluzioni tecniche che </w:t>
            </w:r>
            <w:r>
              <w:lastRenderedPageBreak/>
              <w:t>possono essere adottate</w:t>
            </w:r>
          </w:p>
        </w:tc>
        <w:tc>
          <w:tcPr>
            <w:tcW w:w="1749" w:type="dxa"/>
          </w:tcPr>
          <w:p w:rsidR="00281178" w:rsidRDefault="00281178" w:rsidP="00281178">
            <w:pPr>
              <w:jc w:val="both"/>
            </w:pPr>
            <w:r>
              <w:lastRenderedPageBreak/>
              <w:t xml:space="preserve">• Cogliere le ragioni alla base della scelta di una tipologia societaria piuttosto che di un’altra </w:t>
            </w:r>
          </w:p>
          <w:p w:rsidR="00281178" w:rsidRDefault="00281178" w:rsidP="00281178">
            <w:pPr>
              <w:jc w:val="both"/>
            </w:pPr>
            <w:r>
              <w:t xml:space="preserve">• Sapere distinguere le società di persone dalle società di capitali </w:t>
            </w:r>
          </w:p>
          <w:p w:rsidR="00281178" w:rsidRDefault="00281178" w:rsidP="00281178">
            <w:pPr>
              <w:jc w:val="both"/>
            </w:pPr>
            <w:r>
              <w:t xml:space="preserve">• Cogliere le differenze tra autonomia patrimoniale perfetta e autonomia </w:t>
            </w:r>
            <w:r>
              <w:lastRenderedPageBreak/>
              <w:t xml:space="preserve">patrimoniale imperfetta </w:t>
            </w:r>
          </w:p>
          <w:p w:rsidR="00281178" w:rsidRDefault="00281178" w:rsidP="00281178">
            <w:pPr>
              <w:jc w:val="both"/>
            </w:pPr>
            <w:r>
              <w:t xml:space="preserve">• Identificare e distinguere i diritti e i doveri dei soci nelle tre tipologie di società di persone </w:t>
            </w: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t>• Individuare le situazioni che possono portare allo scioglimento di una società di persona</w:t>
            </w:r>
          </w:p>
        </w:tc>
        <w:tc>
          <w:tcPr>
            <w:tcW w:w="2154" w:type="dxa"/>
          </w:tcPr>
          <w:p w:rsidR="00281178" w:rsidRDefault="00281178" w:rsidP="00281178">
            <w:pPr>
              <w:jc w:val="both"/>
            </w:pPr>
            <w:r>
              <w:lastRenderedPageBreak/>
              <w:t xml:space="preserve">• Nozione di società e caratteristiche del contratto societario • Autonomia patrimoniale delle società </w:t>
            </w:r>
          </w:p>
          <w:p w:rsidR="00281178" w:rsidRDefault="00281178" w:rsidP="00281178">
            <w:pPr>
              <w:jc w:val="both"/>
            </w:pPr>
            <w:r>
              <w:t xml:space="preserve">• Disciplina della società semplice </w:t>
            </w: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t xml:space="preserve">• Caratteri distintivi della società in nome collettivo e della </w:t>
            </w:r>
            <w:r>
              <w:lastRenderedPageBreak/>
              <w:t>società in accomandita semplice rispetto alla società semplice</w:t>
            </w:r>
          </w:p>
        </w:tc>
        <w:tc>
          <w:tcPr>
            <w:tcW w:w="1951" w:type="dxa"/>
          </w:tcPr>
          <w:p w:rsidR="00281178" w:rsidRDefault="00281178" w:rsidP="00281178">
            <w:pPr>
              <w:jc w:val="both"/>
            </w:pPr>
          </w:p>
          <w:p w:rsidR="00281178" w:rsidRDefault="00281178" w:rsidP="00281178">
            <w:pPr>
              <w:jc w:val="both"/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Default="00281178" w:rsidP="00281178">
            <w:pPr>
              <w:rPr>
                <w:sz w:val="21"/>
                <w:szCs w:val="21"/>
              </w:rPr>
            </w:pPr>
          </w:p>
          <w:p w:rsidR="00281178" w:rsidRPr="00B57F0A" w:rsidRDefault="00281178" w:rsidP="00281178">
            <w:pPr>
              <w:rPr>
                <w:rFonts w:ascii="Times New Roman" w:hAnsi="Times New Roman"/>
                <w:b/>
              </w:rPr>
            </w:pPr>
            <w:r>
              <w:rPr>
                <w:sz w:val="21"/>
                <w:szCs w:val="21"/>
              </w:rPr>
              <w:t xml:space="preserve">Prove strutturate e/o semi-strutturate; verifiche orali; domande flash; </w:t>
            </w:r>
            <w:r>
              <w:rPr>
                <w:sz w:val="21"/>
                <w:szCs w:val="21"/>
              </w:rPr>
              <w:lastRenderedPageBreak/>
              <w:t>valutazione dello svolgimento di compiti e lavori assegnati a casa.</w:t>
            </w:r>
          </w:p>
        </w:tc>
      </w:tr>
      <w:tr w:rsidR="00281178" w:rsidRPr="00B57F0A" w:rsidTr="00281178">
        <w:tc>
          <w:tcPr>
            <w:tcW w:w="1901" w:type="dxa"/>
          </w:tcPr>
          <w:p w:rsidR="00281178" w:rsidRDefault="00281178" w:rsidP="00281178">
            <w:pPr>
              <w:jc w:val="both"/>
            </w:pPr>
            <w:r w:rsidRPr="002372C5">
              <w:rPr>
                <w:b/>
              </w:rPr>
              <w:lastRenderedPageBreak/>
              <w:t xml:space="preserve">UD. </w:t>
            </w:r>
            <w:r>
              <w:rPr>
                <w:b/>
              </w:rPr>
              <w:t>5</w:t>
            </w:r>
          </w:p>
          <w:p w:rsidR="00281178" w:rsidRDefault="00281178" w:rsidP="00281178">
            <w:pPr>
              <w:jc w:val="both"/>
            </w:pPr>
            <w:r w:rsidRPr="00DD36D2">
              <w:rPr>
                <w:b/>
              </w:rPr>
              <w:t>La società per azioni</w:t>
            </w:r>
            <w:r>
              <w:t xml:space="preserve"> </w:t>
            </w:r>
          </w:p>
          <w:p w:rsidR="00281178" w:rsidRDefault="00281178" w:rsidP="00281178">
            <w:pPr>
              <w:jc w:val="both"/>
            </w:pPr>
            <w:r>
              <w:t>Tema 1:</w:t>
            </w:r>
          </w:p>
          <w:p w:rsidR="00281178" w:rsidRDefault="00281178" w:rsidP="00281178">
            <w:pPr>
              <w:jc w:val="both"/>
            </w:pPr>
            <w:r>
              <w:t xml:space="preserve"> Le società per azioni in generale.</w:t>
            </w:r>
          </w:p>
          <w:p w:rsidR="00281178" w:rsidRDefault="00281178" w:rsidP="00281178">
            <w:pPr>
              <w:jc w:val="both"/>
            </w:pPr>
            <w:r>
              <w:t>Tema 2: L'organizzazione delle società per azioni.</w:t>
            </w:r>
          </w:p>
          <w:p w:rsidR="00281178" w:rsidRDefault="00281178" w:rsidP="00281178">
            <w:pPr>
              <w:jc w:val="both"/>
            </w:pPr>
            <w:r>
              <w:t>Tema 3:</w:t>
            </w:r>
          </w:p>
          <w:p w:rsidR="00281178" w:rsidRDefault="00281178" w:rsidP="00281178">
            <w:pPr>
              <w:jc w:val="both"/>
            </w:pPr>
            <w:r>
              <w:t xml:space="preserve"> I sistemi di amministrazione e di controllo. Tema 4:</w:t>
            </w:r>
          </w:p>
          <w:p w:rsidR="00281178" w:rsidRDefault="00281178" w:rsidP="00281178">
            <w:pPr>
              <w:jc w:val="both"/>
            </w:pPr>
            <w:r>
              <w:t xml:space="preserve"> Le azioni e le obbligazioni. Tema 5:</w:t>
            </w:r>
          </w:p>
          <w:p w:rsidR="00281178" w:rsidRDefault="00281178" w:rsidP="00281178">
            <w:pPr>
              <w:jc w:val="both"/>
            </w:pPr>
            <w:r>
              <w:t xml:space="preserve"> Il bilancio della società per azioni (cenni)</w:t>
            </w:r>
          </w:p>
          <w:p w:rsidR="00281178" w:rsidRDefault="00281178" w:rsidP="00281178">
            <w:pPr>
              <w:jc w:val="both"/>
            </w:pPr>
            <w:r>
              <w:t xml:space="preserve"> Tema 6:</w:t>
            </w:r>
          </w:p>
          <w:p w:rsidR="00281178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t xml:space="preserve"> Le modificazioni dello statuto e lo scioglimento</w:t>
            </w:r>
          </w:p>
          <w:p w:rsidR="00281178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  <w:p w:rsidR="00281178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73" w:type="dxa"/>
          </w:tcPr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t>Cogliere il ruolo fondamentale svolto dalle società per azioni nel tessuto economico italiano, riconoscendo la loro responsabilità sociale e individuando nel bilancio sociale e ambientale un basilare strumento di comunicazione verso la comunità</w:t>
            </w:r>
          </w:p>
        </w:tc>
        <w:tc>
          <w:tcPr>
            <w:tcW w:w="1749" w:type="dxa"/>
          </w:tcPr>
          <w:p w:rsidR="00281178" w:rsidRDefault="00281178" w:rsidP="00281178">
            <w:pPr>
              <w:jc w:val="both"/>
            </w:pPr>
            <w:r>
              <w:t>• Individuare gli</w:t>
            </w:r>
          </w:p>
          <w:p w:rsidR="00281178" w:rsidRDefault="00281178" w:rsidP="00281178">
            <w:pPr>
              <w:jc w:val="both"/>
            </w:pPr>
            <w:r>
              <w:t xml:space="preserve">elementi caratterizzanti la qualità di socio in una società per azioni </w:t>
            </w:r>
          </w:p>
          <w:p w:rsidR="00281178" w:rsidRDefault="00281178" w:rsidP="00281178">
            <w:pPr>
              <w:jc w:val="both"/>
            </w:pPr>
            <w:r>
              <w:t xml:space="preserve">• Esaminare le ragioni del complesso regime amministrativo e di controllo della società per azioni • Riconoscere la diversa posizione degli azionisti e degli obbligazionisti, valutandone vantaggi e svantaggi </w:t>
            </w:r>
          </w:p>
          <w:p w:rsidR="00281178" w:rsidRDefault="00281178" w:rsidP="00281178">
            <w:pPr>
              <w:jc w:val="both"/>
            </w:pPr>
            <w:r>
              <w:t xml:space="preserve">• Esaminare i documenti relativi alla rendicontazione sociale e ambientale </w:t>
            </w: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t>• Identificare le differenze tra società per azioni e società di persone relative alle modifiche statutarie e alla liquidazione</w:t>
            </w:r>
          </w:p>
        </w:tc>
        <w:tc>
          <w:tcPr>
            <w:tcW w:w="2154" w:type="dxa"/>
          </w:tcPr>
          <w:p w:rsidR="00281178" w:rsidRDefault="00281178" w:rsidP="00281178">
            <w:pPr>
              <w:jc w:val="both"/>
            </w:pPr>
            <w:r>
              <w:t xml:space="preserve">• Nozione di società per azioni </w:t>
            </w:r>
          </w:p>
          <w:p w:rsidR="00281178" w:rsidRDefault="00281178" w:rsidP="00281178">
            <w:pPr>
              <w:jc w:val="both"/>
            </w:pPr>
            <w:r>
              <w:t xml:space="preserve">• Modalità di costituzione della società per azioni </w:t>
            </w:r>
          </w:p>
          <w:p w:rsidR="00281178" w:rsidRDefault="00281178" w:rsidP="00281178">
            <w:pPr>
              <w:jc w:val="both"/>
            </w:pPr>
            <w:r>
              <w:t xml:space="preserve">• Gruppi societari </w:t>
            </w:r>
          </w:p>
          <w:p w:rsidR="00281178" w:rsidRDefault="00281178" w:rsidP="00281178">
            <w:pPr>
              <w:jc w:val="both"/>
            </w:pPr>
            <w:r>
              <w:t xml:space="preserve">• Organi della </w:t>
            </w:r>
            <w:proofErr w:type="spellStart"/>
            <w:r>
              <w:t>s.p.a.</w:t>
            </w:r>
            <w:proofErr w:type="spellEnd"/>
            <w:r>
              <w:t xml:space="preserve"> in base alla forma di governo adottata </w:t>
            </w:r>
          </w:p>
          <w:p w:rsidR="00281178" w:rsidRDefault="00281178" w:rsidP="00281178">
            <w:pPr>
              <w:jc w:val="both"/>
            </w:pPr>
            <w:r>
              <w:t xml:space="preserve">• Modalità di organizzazione interna della </w:t>
            </w:r>
            <w:proofErr w:type="spellStart"/>
            <w:r>
              <w:t>s.p.a.</w:t>
            </w:r>
            <w:proofErr w:type="spellEnd"/>
            <w:r>
              <w:t xml:space="preserve"> • Azioni e obbligazioni </w:t>
            </w:r>
          </w:p>
          <w:p w:rsidR="00281178" w:rsidRDefault="00281178" w:rsidP="00281178">
            <w:pPr>
              <w:jc w:val="both"/>
            </w:pPr>
            <w:r>
              <w:t xml:space="preserve">• Contenuti essenziali del bilancio della società • Bilancio sociale e ambientale </w:t>
            </w:r>
          </w:p>
          <w:p w:rsidR="00281178" w:rsidRDefault="00281178" w:rsidP="00281178">
            <w:pPr>
              <w:jc w:val="both"/>
            </w:pPr>
            <w:r>
              <w:t xml:space="preserve">• Procedure relative alle modificazioni dello statuto </w:t>
            </w: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  <w:r>
              <w:t xml:space="preserve">• Cause di scioglimento della </w:t>
            </w:r>
            <w:proofErr w:type="spellStart"/>
            <w:r>
              <w:t>s.p.a.</w:t>
            </w:r>
            <w:proofErr w:type="spellEnd"/>
          </w:p>
        </w:tc>
        <w:tc>
          <w:tcPr>
            <w:tcW w:w="1951" w:type="dxa"/>
          </w:tcPr>
          <w:p w:rsidR="00281178" w:rsidRDefault="00281178" w:rsidP="00281178">
            <w:pPr>
              <w:jc w:val="both"/>
            </w:pPr>
          </w:p>
          <w:p w:rsidR="00281178" w:rsidRDefault="00281178" w:rsidP="00281178">
            <w:pPr>
              <w:jc w:val="both"/>
            </w:pPr>
          </w:p>
          <w:p w:rsidR="00281178" w:rsidRDefault="00281178" w:rsidP="00281178">
            <w:pPr>
              <w:jc w:val="both"/>
            </w:pPr>
          </w:p>
          <w:p w:rsidR="00281178" w:rsidRDefault="00281178" w:rsidP="00281178">
            <w:pPr>
              <w:rPr>
                <w:rFonts w:ascii="Times New Roman" w:hAnsi="Times New Roman"/>
                <w:szCs w:val="24"/>
              </w:rPr>
            </w:pPr>
            <w:r>
              <w:rPr>
                <w:sz w:val="21"/>
                <w:szCs w:val="21"/>
              </w:rPr>
              <w:t>Prove strutturate e/o semi-strutturate; verifiche orali; domande flash; valutazione dello svolgimento di compiti e lavori assegnati a casa, anche attraverso le modalità di didattica a distanza.</w:t>
            </w:r>
          </w:p>
          <w:p w:rsidR="00281178" w:rsidRPr="00B57F0A" w:rsidRDefault="00281178" w:rsidP="00281178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281178" w:rsidRPr="00B57F0A" w:rsidTr="00281178">
        <w:tc>
          <w:tcPr>
            <w:tcW w:w="1901" w:type="dxa"/>
          </w:tcPr>
          <w:p w:rsidR="00281178" w:rsidRPr="002372C5" w:rsidRDefault="00281178" w:rsidP="00281178">
            <w:pPr>
              <w:jc w:val="both"/>
              <w:rPr>
                <w:b/>
              </w:rPr>
            </w:pPr>
          </w:p>
        </w:tc>
        <w:tc>
          <w:tcPr>
            <w:tcW w:w="1873" w:type="dxa"/>
          </w:tcPr>
          <w:p w:rsidR="00281178" w:rsidRDefault="00281178" w:rsidP="00281178">
            <w:pPr>
              <w:jc w:val="both"/>
            </w:pPr>
          </w:p>
        </w:tc>
        <w:tc>
          <w:tcPr>
            <w:tcW w:w="1749" w:type="dxa"/>
          </w:tcPr>
          <w:p w:rsidR="00281178" w:rsidRDefault="00281178" w:rsidP="00281178">
            <w:pPr>
              <w:jc w:val="both"/>
            </w:pPr>
          </w:p>
        </w:tc>
        <w:tc>
          <w:tcPr>
            <w:tcW w:w="2154" w:type="dxa"/>
          </w:tcPr>
          <w:p w:rsidR="00281178" w:rsidRDefault="00281178" w:rsidP="00281178">
            <w:pPr>
              <w:jc w:val="both"/>
            </w:pPr>
          </w:p>
        </w:tc>
        <w:tc>
          <w:tcPr>
            <w:tcW w:w="1951" w:type="dxa"/>
          </w:tcPr>
          <w:p w:rsidR="00281178" w:rsidRDefault="00281178" w:rsidP="00281178">
            <w:pPr>
              <w:jc w:val="both"/>
            </w:pPr>
          </w:p>
        </w:tc>
      </w:tr>
    </w:tbl>
    <w:p w:rsidR="001E2276" w:rsidRDefault="001E2276" w:rsidP="00DD36D2">
      <w:pPr>
        <w:jc w:val="both"/>
        <w:rPr>
          <w:rFonts w:ascii="Times New Roman" w:hAnsi="Times New Roman"/>
          <w:b/>
        </w:rPr>
      </w:pPr>
    </w:p>
    <w:p w:rsidR="00D064B5" w:rsidRDefault="00DA18A3" w:rsidP="00D064B5">
      <w:pPr>
        <w:spacing w:line="360" w:lineRule="auto"/>
        <w:jc w:val="both"/>
      </w:pPr>
      <w:r>
        <w:t>La programmazione fin qui definita sarà realizzata nel corso dell'anno scolastico 20</w:t>
      </w:r>
      <w:r w:rsidR="00281178">
        <w:t>20</w:t>
      </w:r>
      <w:r>
        <w:t>/</w:t>
      </w:r>
      <w:r w:rsidR="00431287">
        <w:t>202</w:t>
      </w:r>
      <w:r w:rsidR="00281178">
        <w:t>1</w:t>
      </w:r>
      <w:r>
        <w:t xml:space="preserve">, con la seguente articolazione: </w:t>
      </w:r>
      <w:r w:rsidR="00D064B5">
        <w:t xml:space="preserve">        </w:t>
      </w:r>
      <w:r>
        <w:t>PRIMO QUADRIMESTRE :</w:t>
      </w:r>
      <w:r w:rsidR="00431287">
        <w:t xml:space="preserve"> </w:t>
      </w:r>
      <w:r w:rsidR="00D064B5">
        <w:t>U.D.</w:t>
      </w:r>
      <w:r>
        <w:t xml:space="preserve"> 1,</w:t>
      </w:r>
      <w:r w:rsidR="00431287">
        <w:t xml:space="preserve"> </w:t>
      </w:r>
      <w:r>
        <w:t>2,</w:t>
      </w:r>
      <w:r w:rsidR="00431287">
        <w:t xml:space="preserve"> </w:t>
      </w:r>
      <w:r>
        <w:t>3</w:t>
      </w:r>
    </w:p>
    <w:p w:rsidR="00BB1613" w:rsidRDefault="00D064B5" w:rsidP="00D064B5">
      <w:pPr>
        <w:spacing w:line="360" w:lineRule="auto"/>
        <w:ind w:left="708"/>
        <w:jc w:val="both"/>
      </w:pPr>
      <w:r>
        <w:t xml:space="preserve">                                 </w:t>
      </w:r>
      <w:r w:rsidR="00DA18A3">
        <w:t xml:space="preserve">SECONDO QUADRIMESTRE: </w:t>
      </w:r>
      <w:r w:rsidR="00281178">
        <w:t>U.D. 4,5</w:t>
      </w:r>
      <w:r w:rsidR="00832571">
        <w:t xml:space="preserve"> </w:t>
      </w:r>
    </w:p>
    <w:p w:rsidR="00431287" w:rsidRDefault="00431287" w:rsidP="00AD0263">
      <w:pPr>
        <w:spacing w:line="360" w:lineRule="auto"/>
        <w:jc w:val="both"/>
      </w:pPr>
    </w:p>
    <w:p w:rsidR="00F365FB" w:rsidRDefault="00DA18A3" w:rsidP="00AD0263">
      <w:pPr>
        <w:spacing w:line="360" w:lineRule="auto"/>
        <w:jc w:val="both"/>
      </w:pPr>
      <w:r>
        <w:lastRenderedPageBreak/>
        <w:t>La scansione degli argomenti e le eventuali modifiche in itinere sono aspetti che possono variare in base ai bisogni formativi espressi dalle singole classi</w:t>
      </w:r>
      <w:r w:rsidR="00431287">
        <w:t>.</w:t>
      </w:r>
    </w:p>
    <w:p w:rsidR="00431287" w:rsidRDefault="00431287" w:rsidP="00AD0263">
      <w:pPr>
        <w:spacing w:line="360" w:lineRule="auto"/>
        <w:jc w:val="both"/>
      </w:pPr>
    </w:p>
    <w:p w:rsidR="00F365FB" w:rsidRDefault="00DA18A3" w:rsidP="00AD0263">
      <w:pPr>
        <w:spacing w:line="360" w:lineRule="auto"/>
        <w:jc w:val="both"/>
        <w:rPr>
          <w:b/>
        </w:rPr>
      </w:pPr>
      <w:r w:rsidRPr="00F365FB">
        <w:rPr>
          <w:b/>
        </w:rPr>
        <w:t xml:space="preserve">OBIETTIVI </w:t>
      </w:r>
    </w:p>
    <w:p w:rsidR="00AD0263" w:rsidRDefault="00AD0263" w:rsidP="00AD0263">
      <w:pPr>
        <w:spacing w:line="360" w:lineRule="auto"/>
        <w:jc w:val="both"/>
      </w:pPr>
      <w:r>
        <w:t>S</w:t>
      </w:r>
      <w:r w:rsidR="00DA18A3">
        <w:t xml:space="preserve">i </w:t>
      </w:r>
      <w:r w:rsidR="00431287">
        <w:t>mira</w:t>
      </w:r>
      <w:r w:rsidR="00DA18A3">
        <w:t xml:space="preserve"> ad ottenere</w:t>
      </w:r>
      <w:r>
        <w:t>,</w:t>
      </w:r>
      <w:r w:rsidR="00DA18A3">
        <w:t xml:space="preserve"> a fine anno scolastico</w:t>
      </w:r>
      <w:r>
        <w:t>,</w:t>
      </w:r>
      <w:r w:rsidR="00DA18A3">
        <w:t xml:space="preserve"> risultati in termini di acquisizione delle seguenti capacità: </w:t>
      </w:r>
    </w:p>
    <w:p w:rsidR="00371DB6" w:rsidRDefault="00DA18A3" w:rsidP="00AD0263">
      <w:pPr>
        <w:spacing w:line="360" w:lineRule="auto"/>
        <w:jc w:val="both"/>
      </w:pPr>
      <w:r>
        <w:t>1. Comprendere l'evoluzione storica, la natura e la funzione del diritto commerciale</w:t>
      </w:r>
    </w:p>
    <w:p w:rsidR="00371DB6" w:rsidRDefault="00DA18A3" w:rsidP="00AD0263">
      <w:pPr>
        <w:spacing w:line="360" w:lineRule="auto"/>
        <w:jc w:val="both"/>
      </w:pPr>
      <w:r>
        <w:t>2. Analizzare e distinguere le tipologie di imprese commerciali individuali e collettive disciplinate nel nostro ordinamento giuridico, cogliendo analogie e differenze in ordine alla natura, alla struttura, alla funzione, alla normativa</w:t>
      </w:r>
    </w:p>
    <w:p w:rsidR="00371DB6" w:rsidRDefault="00DA18A3" w:rsidP="00AD0263">
      <w:pPr>
        <w:spacing w:line="360" w:lineRule="auto"/>
        <w:jc w:val="both"/>
      </w:pPr>
      <w:r>
        <w:t xml:space="preserve"> 3. Comprendere ed analizzare la funzione dei principali atti e contratti tipici con particolare riferimento a quelli stipulati da imprese commerciali</w:t>
      </w:r>
    </w:p>
    <w:p w:rsidR="00371DB6" w:rsidRDefault="00DA18A3" w:rsidP="00AD0263">
      <w:pPr>
        <w:spacing w:line="360" w:lineRule="auto"/>
        <w:jc w:val="both"/>
      </w:pPr>
      <w:r>
        <w:t>4. Applicare le norme astratte alle fattispecie concrete, mediante un processo di analisi del caso e di interpretazione ed individuazione delle norme astratte da applicare</w:t>
      </w:r>
    </w:p>
    <w:p w:rsidR="00AD0263" w:rsidRDefault="00431287" w:rsidP="00AD0263">
      <w:pPr>
        <w:spacing w:line="360" w:lineRule="auto"/>
        <w:jc w:val="both"/>
      </w:pPr>
      <w:r>
        <w:t xml:space="preserve"> </w:t>
      </w:r>
      <w:r w:rsidR="00DA18A3">
        <w:t>5. Analizzare e valutare il funzionamento reale delle norme in relazione agli obiettivi del legislatore</w:t>
      </w:r>
    </w:p>
    <w:p w:rsidR="00431287" w:rsidRDefault="00DA18A3" w:rsidP="00AD0263">
      <w:pPr>
        <w:spacing w:line="360" w:lineRule="auto"/>
        <w:jc w:val="both"/>
      </w:pPr>
      <w:r>
        <w:t xml:space="preserve">6. Formulare schede di sintesi sugli istituti giuridici, redigere brevi resoconti e relazioni. </w:t>
      </w:r>
    </w:p>
    <w:p w:rsidR="00371DB6" w:rsidRDefault="00371DB6" w:rsidP="00AD0263">
      <w:pPr>
        <w:spacing w:line="360" w:lineRule="auto"/>
        <w:jc w:val="both"/>
      </w:pPr>
    </w:p>
    <w:p w:rsidR="00371DB6" w:rsidRPr="00371DB6" w:rsidRDefault="00371DB6" w:rsidP="00AD0263">
      <w:pPr>
        <w:spacing w:line="360" w:lineRule="auto"/>
        <w:jc w:val="both"/>
        <w:rPr>
          <w:b/>
        </w:rPr>
      </w:pPr>
      <w:r w:rsidRPr="00371DB6">
        <w:rPr>
          <w:b/>
        </w:rPr>
        <w:t>OBIETTIVI MINIMI</w:t>
      </w:r>
    </w:p>
    <w:p w:rsidR="00415E63" w:rsidRDefault="00DA18A3" w:rsidP="00AD0263">
      <w:pPr>
        <w:spacing w:line="360" w:lineRule="auto"/>
        <w:ind w:left="360"/>
        <w:jc w:val="both"/>
      </w:pPr>
      <w:r>
        <w:t>In particolare</w:t>
      </w:r>
      <w:r w:rsidR="00431287">
        <w:t>,</w:t>
      </w:r>
      <w:r>
        <w:t xml:space="preserve"> sono considerati obiettivi minimi quelli elencati ai </w:t>
      </w:r>
      <w:r w:rsidRPr="00AD0263">
        <w:rPr>
          <w:b/>
        </w:rPr>
        <w:t>punti da 1 a 4</w:t>
      </w:r>
      <w:r>
        <w:t>, per i quali l'allievo</w:t>
      </w:r>
      <w:r w:rsidR="00431287">
        <w:t>\a</w:t>
      </w:r>
      <w:r>
        <w:t xml:space="preserve"> dovrà dimostrare conoscenze complete, anche se non approfondite, almeno delle nozioni fondamentali, capacità di esposizione</w:t>
      </w:r>
      <w:r w:rsidR="00431287">
        <w:t xml:space="preserve"> </w:t>
      </w:r>
      <w:r>
        <w:t>oral</w:t>
      </w:r>
      <w:r w:rsidR="00431287">
        <w:t>e</w:t>
      </w:r>
      <w:r>
        <w:t xml:space="preserve"> e scritt</w:t>
      </w:r>
      <w:r w:rsidR="00371DB6">
        <w:t>a</w:t>
      </w:r>
      <w:r>
        <w:t xml:space="preserve">, capacità di </w:t>
      </w:r>
      <w:r w:rsidR="00371DB6">
        <w:t>elaborare</w:t>
      </w:r>
      <w:r>
        <w:t xml:space="preserve"> le conoscenze</w:t>
      </w:r>
      <w:r w:rsidR="00371DB6">
        <w:t xml:space="preserve"> apprese mediante trasposizione dal livello teorico a quello pratico dell’analisi e risoluzione di situazioni concrete.</w:t>
      </w:r>
    </w:p>
    <w:p w:rsidR="00F365FB" w:rsidRDefault="00F365FB" w:rsidP="00AD0263">
      <w:pPr>
        <w:spacing w:line="360" w:lineRule="auto"/>
        <w:jc w:val="both"/>
      </w:pPr>
    </w:p>
    <w:p w:rsidR="00F365FB" w:rsidRDefault="00AD192F" w:rsidP="00AD0263">
      <w:pPr>
        <w:spacing w:line="360" w:lineRule="auto"/>
        <w:jc w:val="both"/>
      </w:pPr>
      <w:r w:rsidRPr="00F365FB">
        <w:rPr>
          <w:b/>
        </w:rPr>
        <w:t>METODOLOGIA</w:t>
      </w:r>
      <w:r>
        <w:t xml:space="preserve"> Lezioni frontali interattive, controllo-correzione compiti, utilizzo strumenti multimediali, </w:t>
      </w:r>
      <w:r w:rsidR="00371DB6">
        <w:t xml:space="preserve">dibattiti </w:t>
      </w:r>
      <w:r w:rsidR="00D035CE">
        <w:t xml:space="preserve">in classe </w:t>
      </w:r>
      <w:r w:rsidR="00371DB6">
        <w:t>su argomenti di attualità.</w:t>
      </w:r>
    </w:p>
    <w:p w:rsidR="00D035CE" w:rsidRDefault="00D035CE" w:rsidP="00D035CE">
      <w:pPr>
        <w:pStyle w:val="Corpodeltesto31"/>
      </w:pPr>
      <w:r>
        <w:t xml:space="preserve">Didattica a distanza, articolata in videolezioni, consegna di attività e lavori da eseguire a casa, elaborazione di materiale digitale, video, mappe concettuali, lezioni in </w:t>
      </w:r>
      <w:proofErr w:type="spellStart"/>
      <w:r>
        <w:t>powerpoint</w:t>
      </w:r>
      <w:proofErr w:type="spellEnd"/>
      <w:r>
        <w:t>.</w:t>
      </w:r>
    </w:p>
    <w:p w:rsidR="00D035CE" w:rsidRDefault="00D035CE" w:rsidP="00AD0263">
      <w:pPr>
        <w:spacing w:line="360" w:lineRule="auto"/>
        <w:jc w:val="both"/>
      </w:pPr>
    </w:p>
    <w:p w:rsidR="00F365FB" w:rsidRDefault="00F365FB" w:rsidP="00AD0263">
      <w:pPr>
        <w:spacing w:line="360" w:lineRule="auto"/>
        <w:jc w:val="both"/>
      </w:pPr>
    </w:p>
    <w:p w:rsidR="00431287" w:rsidRDefault="00AD192F" w:rsidP="00AD0263">
      <w:pPr>
        <w:spacing w:line="360" w:lineRule="auto"/>
        <w:jc w:val="both"/>
      </w:pPr>
      <w:r w:rsidRPr="00F365FB">
        <w:rPr>
          <w:b/>
        </w:rPr>
        <w:t>STRUMENTI DIDATTICI</w:t>
      </w:r>
    </w:p>
    <w:p w:rsidR="00BD3518" w:rsidRPr="00BD3518" w:rsidRDefault="00431287" w:rsidP="00AD0263">
      <w:pPr>
        <w:spacing w:line="360" w:lineRule="auto"/>
        <w:ind w:left="720"/>
        <w:jc w:val="both"/>
        <w:rPr>
          <w:b/>
          <w:i/>
        </w:rPr>
      </w:pPr>
      <w:r>
        <w:t xml:space="preserve">• </w:t>
      </w:r>
      <w:r w:rsidR="00AD192F">
        <w:t>Libro di testo in uso</w:t>
      </w:r>
      <w:r>
        <w:t xml:space="preserve">: </w:t>
      </w:r>
      <w:r w:rsidR="00BD3518" w:rsidRPr="00BD3518">
        <w:rPr>
          <w:b/>
          <w:i/>
        </w:rPr>
        <w:t>“</w:t>
      </w:r>
      <w:r w:rsidR="00AD192F" w:rsidRPr="00BD3518">
        <w:rPr>
          <w:b/>
          <w:i/>
        </w:rPr>
        <w:t xml:space="preserve">Sistema Diritto, </w:t>
      </w:r>
      <w:r w:rsidR="00BD3518" w:rsidRPr="00BD3518">
        <w:rPr>
          <w:b/>
          <w:i/>
        </w:rPr>
        <w:t>D</w:t>
      </w:r>
      <w:r w:rsidR="00AD192F" w:rsidRPr="00BD3518">
        <w:rPr>
          <w:b/>
          <w:i/>
        </w:rPr>
        <w:t xml:space="preserve">iritto </w:t>
      </w:r>
      <w:r w:rsidR="00BD3518" w:rsidRPr="00BD3518">
        <w:rPr>
          <w:b/>
          <w:i/>
        </w:rPr>
        <w:t>C</w:t>
      </w:r>
      <w:r w:rsidR="00AD192F" w:rsidRPr="00BD3518">
        <w:rPr>
          <w:b/>
          <w:i/>
        </w:rPr>
        <w:t>ommerciale</w:t>
      </w:r>
      <w:r w:rsidR="00BD3518" w:rsidRPr="00BD3518">
        <w:rPr>
          <w:b/>
          <w:i/>
        </w:rPr>
        <w:t>”</w:t>
      </w:r>
      <w:r w:rsidR="00371DB6">
        <w:rPr>
          <w:b/>
          <w:i/>
        </w:rPr>
        <w:t xml:space="preserve">, </w:t>
      </w:r>
      <w:r w:rsidR="00371DB6">
        <w:t xml:space="preserve">Maria Rita Cattani, </w:t>
      </w:r>
      <w:proofErr w:type="spellStart"/>
      <w:r w:rsidR="00371DB6">
        <w:t>Paramond</w:t>
      </w:r>
      <w:proofErr w:type="spellEnd"/>
    </w:p>
    <w:p w:rsidR="00BD3518" w:rsidRDefault="00BD3518" w:rsidP="00AD0263">
      <w:pPr>
        <w:spacing w:line="360" w:lineRule="auto"/>
        <w:ind w:left="720"/>
        <w:jc w:val="both"/>
      </w:pPr>
      <w:r>
        <w:t xml:space="preserve">• </w:t>
      </w:r>
      <w:r w:rsidR="00AD192F">
        <w:t>sussidi audiovisivi</w:t>
      </w:r>
    </w:p>
    <w:p w:rsidR="00BD3518" w:rsidRDefault="00BD3518" w:rsidP="00AD0263">
      <w:pPr>
        <w:spacing w:line="360" w:lineRule="auto"/>
        <w:ind w:firstLine="708"/>
        <w:jc w:val="both"/>
      </w:pPr>
      <w:r>
        <w:t>•</w:t>
      </w:r>
      <w:r w:rsidR="00AD192F">
        <w:t xml:space="preserve"> fonti normative</w:t>
      </w:r>
      <w:r>
        <w:t xml:space="preserve">: </w:t>
      </w:r>
      <w:r w:rsidR="00AD192F">
        <w:t>Costituzione, Codice Civile, leggi ordinarie</w:t>
      </w:r>
    </w:p>
    <w:p w:rsidR="00F365FB" w:rsidRDefault="00BD3518" w:rsidP="00AD0263">
      <w:pPr>
        <w:spacing w:line="360" w:lineRule="auto"/>
        <w:ind w:left="708"/>
        <w:jc w:val="both"/>
      </w:pPr>
      <w:r>
        <w:lastRenderedPageBreak/>
        <w:t>•</w:t>
      </w:r>
      <w:r w:rsidR="00AD192F">
        <w:t xml:space="preserve"> schemi, integrazioni degli argomenti di volta in volta trattati</w:t>
      </w:r>
      <w:r>
        <w:t xml:space="preserve"> e\o</w:t>
      </w:r>
      <w:r w:rsidR="00AD192F">
        <w:t xml:space="preserve"> elaborazione di mappe concettuali.</w:t>
      </w:r>
    </w:p>
    <w:p w:rsidR="00F365FB" w:rsidRDefault="00F365FB" w:rsidP="00AD0263">
      <w:pPr>
        <w:spacing w:line="360" w:lineRule="auto"/>
        <w:jc w:val="both"/>
      </w:pPr>
    </w:p>
    <w:p w:rsidR="00AD0263" w:rsidRDefault="00AD192F" w:rsidP="00AD0263">
      <w:pPr>
        <w:spacing w:line="360" w:lineRule="auto"/>
        <w:ind w:left="720"/>
        <w:jc w:val="both"/>
      </w:pPr>
      <w:r w:rsidRPr="00F365FB">
        <w:rPr>
          <w:b/>
        </w:rPr>
        <w:t>VALUTAZIONE</w:t>
      </w:r>
    </w:p>
    <w:p w:rsidR="00FB0763" w:rsidRDefault="00AD192F" w:rsidP="00FB0763">
      <w:pPr>
        <w:pStyle w:val="Titolo1"/>
        <w:spacing w:line="360" w:lineRule="auto"/>
        <w:jc w:val="both"/>
        <w:rPr>
          <w:b w:val="0"/>
          <w:sz w:val="24"/>
        </w:rPr>
      </w:pPr>
      <w:r>
        <w:t xml:space="preserve"> </w:t>
      </w:r>
      <w:r w:rsidR="00FB0763">
        <w:rPr>
          <w:b w:val="0"/>
          <w:sz w:val="24"/>
          <w:szCs w:val="24"/>
        </w:rPr>
        <w:t>S</w:t>
      </w:r>
      <w:r w:rsidR="00FB0763" w:rsidRPr="00DB2ECD">
        <w:rPr>
          <w:b w:val="0"/>
          <w:sz w:val="24"/>
          <w:szCs w:val="24"/>
        </w:rPr>
        <w:t xml:space="preserve">i fa riferimento alla griglia di valutazione allegata al PTOF </w:t>
      </w:r>
      <w:proofErr w:type="spellStart"/>
      <w:r w:rsidR="00FB0763" w:rsidRPr="00DB2ECD">
        <w:rPr>
          <w:b w:val="0"/>
          <w:sz w:val="24"/>
          <w:szCs w:val="24"/>
        </w:rPr>
        <w:t>a.s.</w:t>
      </w:r>
      <w:proofErr w:type="spellEnd"/>
      <w:r w:rsidR="00FB0763">
        <w:rPr>
          <w:b w:val="0"/>
          <w:sz w:val="24"/>
          <w:szCs w:val="24"/>
        </w:rPr>
        <w:t xml:space="preserve"> </w:t>
      </w:r>
      <w:r w:rsidR="00FB0763" w:rsidRPr="00DB2ECD">
        <w:rPr>
          <w:b w:val="0"/>
          <w:sz w:val="24"/>
          <w:szCs w:val="24"/>
        </w:rPr>
        <w:t>2</w:t>
      </w:r>
      <w:r w:rsidR="00FB0763">
        <w:rPr>
          <w:b w:val="0"/>
          <w:sz w:val="24"/>
          <w:szCs w:val="24"/>
        </w:rPr>
        <w:t>0</w:t>
      </w:r>
      <w:r w:rsidR="00281178">
        <w:rPr>
          <w:b w:val="0"/>
          <w:sz w:val="24"/>
          <w:szCs w:val="24"/>
        </w:rPr>
        <w:t>20</w:t>
      </w:r>
      <w:r w:rsidR="00FB0763" w:rsidRPr="00DB2ECD">
        <w:rPr>
          <w:b w:val="0"/>
          <w:sz w:val="24"/>
          <w:szCs w:val="24"/>
        </w:rPr>
        <w:t>/</w:t>
      </w:r>
      <w:r w:rsidR="00FB0763">
        <w:rPr>
          <w:b w:val="0"/>
          <w:sz w:val="24"/>
          <w:szCs w:val="24"/>
        </w:rPr>
        <w:t>2</w:t>
      </w:r>
      <w:r w:rsidR="00281178">
        <w:rPr>
          <w:b w:val="0"/>
          <w:sz w:val="24"/>
          <w:szCs w:val="24"/>
        </w:rPr>
        <w:t>1</w:t>
      </w:r>
      <w:r w:rsidR="00FB0763">
        <w:rPr>
          <w:sz w:val="24"/>
          <w:szCs w:val="24"/>
        </w:rPr>
        <w:t xml:space="preserve">, </w:t>
      </w:r>
      <w:r w:rsidR="00FB0763">
        <w:rPr>
          <w:b w:val="0"/>
          <w:sz w:val="24"/>
        </w:rPr>
        <w:t>riservando peraltro, in questa seconda fase dell’anno, particolare attenzione all’acquisizione delle competenze partecipative e collaborative.</w:t>
      </w:r>
    </w:p>
    <w:p w:rsidR="00FB0763" w:rsidRDefault="00FB0763" w:rsidP="00FB0763">
      <w:pPr>
        <w:pStyle w:val="Corpotesto"/>
        <w:spacing w:line="360" w:lineRule="auto"/>
      </w:pPr>
      <w:r>
        <w:t xml:space="preserve">Sarà, pertanto, elemento di valutazione la qualità della partecipazione all’attività a distanza, nonché lo svolgimento e l’originalità dei lavori assegnati sulla piattaforma </w:t>
      </w:r>
      <w:proofErr w:type="spellStart"/>
      <w:r>
        <w:t>Moodle</w:t>
      </w:r>
      <w:proofErr w:type="spellEnd"/>
      <w:r>
        <w:t>.</w:t>
      </w:r>
    </w:p>
    <w:p w:rsidR="00FB0763" w:rsidRDefault="00FB0763" w:rsidP="00FB0763">
      <w:pPr>
        <w:pStyle w:val="Corpotesto"/>
        <w:spacing w:line="360" w:lineRule="auto"/>
      </w:pPr>
      <w:r>
        <w:t xml:space="preserve">Bra, </w:t>
      </w:r>
      <w:r w:rsidR="00281178">
        <w:t>13 Novembre 2020</w:t>
      </w:r>
      <w:bookmarkStart w:id="0" w:name="_GoBack"/>
      <w:bookmarkEnd w:id="0"/>
    </w:p>
    <w:p w:rsidR="00371DB6" w:rsidRDefault="00371DB6" w:rsidP="00AD0263">
      <w:pPr>
        <w:spacing w:line="360" w:lineRule="auto"/>
        <w:ind w:left="720"/>
        <w:jc w:val="both"/>
        <w:rPr>
          <w:b/>
        </w:rPr>
      </w:pPr>
    </w:p>
    <w:p w:rsidR="00371DB6" w:rsidRPr="00B57F0A" w:rsidRDefault="00371DB6" w:rsidP="00AD0263">
      <w:pPr>
        <w:spacing w:line="360" w:lineRule="auto"/>
        <w:ind w:firstLine="700"/>
        <w:jc w:val="both"/>
        <w:rPr>
          <w:rFonts w:ascii="Times New Roman" w:hAnsi="Times New Roman"/>
        </w:rPr>
      </w:pPr>
    </w:p>
    <w:sectPr w:rsidR="00371DB6" w:rsidRPr="00B57F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3F2" w:rsidRDefault="00D373F2" w:rsidP="00141E2F">
      <w:r>
        <w:separator/>
      </w:r>
    </w:p>
  </w:endnote>
  <w:endnote w:type="continuationSeparator" w:id="0">
    <w:p w:rsidR="00D373F2" w:rsidRDefault="00D373F2" w:rsidP="0014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3F2" w:rsidRDefault="00D373F2" w:rsidP="00141E2F">
      <w:r>
        <w:separator/>
      </w:r>
    </w:p>
  </w:footnote>
  <w:footnote w:type="continuationSeparator" w:id="0">
    <w:p w:rsidR="00D373F2" w:rsidRDefault="00D373F2" w:rsidP="0014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3D5E"/>
    <w:multiLevelType w:val="hybridMultilevel"/>
    <w:tmpl w:val="FA345D3E"/>
    <w:lvl w:ilvl="0" w:tplc="9528CE80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51AA15A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EC236A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728D0A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C1E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6AC38C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523EDC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C8FDCC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B8004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5240320"/>
    <w:multiLevelType w:val="hybridMultilevel"/>
    <w:tmpl w:val="0EB6B112"/>
    <w:lvl w:ilvl="0" w:tplc="E856DD86">
      <w:numFmt w:val="bullet"/>
      <w:lvlText w:val="-"/>
      <w:lvlJc w:val="left"/>
      <w:pPr>
        <w:ind w:left="720" w:hanging="360"/>
      </w:pPr>
      <w:rPr>
        <w:rFonts w:ascii="Roman" w:eastAsia="Times New Roman" w:hAnsi="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24506"/>
    <w:multiLevelType w:val="hybridMultilevel"/>
    <w:tmpl w:val="105C04CA"/>
    <w:lvl w:ilvl="0" w:tplc="4A26EFAA">
      <w:numFmt w:val="bullet"/>
      <w:lvlText w:val="-"/>
      <w:lvlJc w:val="left"/>
      <w:pPr>
        <w:ind w:left="720" w:hanging="360"/>
      </w:pPr>
      <w:rPr>
        <w:rFonts w:ascii="Roman" w:eastAsia="Times New Roman" w:hAnsi="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F4F6F"/>
    <w:multiLevelType w:val="hybridMultilevel"/>
    <w:tmpl w:val="1BB43B60"/>
    <w:lvl w:ilvl="0" w:tplc="5546B67A">
      <w:start w:val="1"/>
      <w:numFmt w:val="bullet"/>
      <w:lvlText w:val="·"/>
      <w:lvlJc w:val="left"/>
      <w:pPr>
        <w:tabs>
          <w:tab w:val="left" w:pos="467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287E64">
      <w:start w:val="1"/>
      <w:numFmt w:val="bullet"/>
      <w:lvlText w:val="·"/>
      <w:lvlJc w:val="left"/>
      <w:pPr>
        <w:tabs>
          <w:tab w:val="left" w:pos="467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36255A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708" w:hanging="25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6A1DBA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993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EC64C0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171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2230D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349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448924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416" w:hanging="2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0C5D6E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705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1293C6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883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64504A7"/>
    <w:multiLevelType w:val="hybridMultilevel"/>
    <w:tmpl w:val="6CCC4D80"/>
    <w:lvl w:ilvl="0" w:tplc="3E8E50C8">
      <w:numFmt w:val="bullet"/>
      <w:lvlText w:val="-"/>
      <w:lvlJc w:val="left"/>
      <w:pPr>
        <w:ind w:left="420" w:hanging="360"/>
      </w:pPr>
      <w:rPr>
        <w:rFonts w:ascii="Roman" w:eastAsia="Times New Roman" w:hAnsi="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9485B8C"/>
    <w:multiLevelType w:val="hybridMultilevel"/>
    <w:tmpl w:val="9C1C6BDA"/>
    <w:lvl w:ilvl="0" w:tplc="156076B0">
      <w:start w:val="1"/>
      <w:numFmt w:val="bullet"/>
      <w:lvlText w:val="·"/>
      <w:lvlJc w:val="left"/>
      <w:pPr>
        <w:tabs>
          <w:tab w:val="left" w:pos="2045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67837BA">
      <w:start w:val="1"/>
      <w:numFmt w:val="bullet"/>
      <w:lvlText w:val="·"/>
      <w:lvlJc w:val="left"/>
      <w:pPr>
        <w:tabs>
          <w:tab w:val="left" w:pos="2045"/>
        </w:tabs>
        <w:ind w:left="467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685ED0">
      <w:start w:val="1"/>
      <w:numFmt w:val="bullet"/>
      <w:lvlText w:val="·"/>
      <w:lvlJc w:val="left"/>
      <w:pPr>
        <w:tabs>
          <w:tab w:val="left" w:pos="2045"/>
        </w:tabs>
        <w:ind w:left="1591" w:hanging="15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C01A4C">
      <w:start w:val="1"/>
      <w:numFmt w:val="bullet"/>
      <w:lvlText w:val="·"/>
      <w:lvlJc w:val="left"/>
      <w:pPr>
        <w:tabs>
          <w:tab w:val="left" w:pos="2045"/>
        </w:tabs>
        <w:ind w:left="1413" w:hanging="14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064A7C">
      <w:start w:val="1"/>
      <w:numFmt w:val="bullet"/>
      <w:lvlText w:val="·"/>
      <w:lvlJc w:val="left"/>
      <w:pPr>
        <w:tabs>
          <w:tab w:val="left" w:pos="2045"/>
        </w:tabs>
        <w:ind w:left="1235" w:hanging="12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A57E">
      <w:start w:val="1"/>
      <w:numFmt w:val="bullet"/>
      <w:lvlText w:val="·"/>
      <w:lvlJc w:val="left"/>
      <w:pPr>
        <w:tabs>
          <w:tab w:val="left" w:pos="2045"/>
        </w:tabs>
        <w:ind w:left="1349" w:hanging="10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3E4CE0">
      <w:start w:val="1"/>
      <w:numFmt w:val="bullet"/>
      <w:lvlText w:val="·"/>
      <w:lvlJc w:val="left"/>
      <w:pPr>
        <w:tabs>
          <w:tab w:val="left" w:pos="467"/>
          <w:tab w:val="left" w:pos="2045"/>
        </w:tabs>
        <w:ind w:left="1527" w:hanging="8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DABEE2">
      <w:start w:val="1"/>
      <w:numFmt w:val="bullet"/>
      <w:lvlText w:val="·"/>
      <w:lvlJc w:val="left"/>
      <w:pPr>
        <w:tabs>
          <w:tab w:val="left" w:pos="467"/>
          <w:tab w:val="left" w:pos="2045"/>
        </w:tabs>
        <w:ind w:left="1705" w:hanging="7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504178">
      <w:start w:val="1"/>
      <w:numFmt w:val="bullet"/>
      <w:lvlText w:val="·"/>
      <w:lvlJc w:val="left"/>
      <w:pPr>
        <w:tabs>
          <w:tab w:val="left" w:pos="467"/>
          <w:tab w:val="left" w:pos="2045"/>
        </w:tabs>
        <w:ind w:left="1883" w:hanging="5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98225D0"/>
    <w:multiLevelType w:val="hybridMultilevel"/>
    <w:tmpl w:val="A8E60456"/>
    <w:lvl w:ilvl="0" w:tplc="D3F4BC6A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1B83A4E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501DB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CE1C30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2CE11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54FEEE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B670B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86399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222BA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6623066E"/>
    <w:multiLevelType w:val="hybridMultilevel"/>
    <w:tmpl w:val="C8D2DD8C"/>
    <w:lvl w:ilvl="0" w:tplc="01E8678C">
      <w:start w:val="1"/>
      <w:numFmt w:val="bullet"/>
      <w:lvlText w:val="·"/>
      <w:lvlJc w:val="left"/>
      <w:pPr>
        <w:tabs>
          <w:tab w:val="left" w:pos="467"/>
        </w:tabs>
        <w:ind w:left="46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0A6462">
      <w:start w:val="1"/>
      <w:numFmt w:val="bullet"/>
      <w:lvlText w:val="·"/>
      <w:lvlJc w:val="left"/>
      <w:pPr>
        <w:tabs>
          <w:tab w:val="left" w:pos="467"/>
        </w:tabs>
        <w:ind w:left="467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CC8806">
      <w:start w:val="1"/>
      <w:numFmt w:val="bullet"/>
      <w:lvlText w:val="·"/>
      <w:lvlJc w:val="left"/>
      <w:pPr>
        <w:tabs>
          <w:tab w:val="left" w:pos="467"/>
        </w:tabs>
        <w:ind w:left="467" w:hanging="1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485A8A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709" w:hanging="2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40FC3C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709" w:hanging="1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E49A7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070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B0499C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192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88AA4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314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56DD1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417" w:hanging="3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3C05E6D"/>
    <w:multiLevelType w:val="hybridMultilevel"/>
    <w:tmpl w:val="7FA0A526"/>
    <w:lvl w:ilvl="0" w:tplc="1102E4AC">
      <w:start w:val="1"/>
      <w:numFmt w:val="bullet"/>
      <w:lvlText w:val="·"/>
      <w:lvlJc w:val="left"/>
      <w:pPr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725E3E">
      <w:start w:val="1"/>
      <w:numFmt w:val="bullet"/>
      <w:lvlText w:val="·"/>
      <w:lvlJc w:val="left"/>
      <w:pPr>
        <w:ind w:left="467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E2818C">
      <w:start w:val="1"/>
      <w:numFmt w:val="bullet"/>
      <w:lvlText w:val="·"/>
      <w:lvlJc w:val="left"/>
      <w:pPr>
        <w:tabs>
          <w:tab w:val="left" w:pos="467"/>
        </w:tabs>
        <w:ind w:left="708" w:hanging="25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D6C35C">
      <w:start w:val="1"/>
      <w:numFmt w:val="bullet"/>
      <w:lvlText w:val="·"/>
      <w:lvlJc w:val="left"/>
      <w:pPr>
        <w:tabs>
          <w:tab w:val="left" w:pos="467"/>
        </w:tabs>
        <w:ind w:left="99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F81B7E">
      <w:start w:val="1"/>
      <w:numFmt w:val="bullet"/>
      <w:lvlText w:val="·"/>
      <w:lvlJc w:val="left"/>
      <w:pPr>
        <w:tabs>
          <w:tab w:val="left" w:pos="467"/>
        </w:tabs>
        <w:ind w:left="1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B4D8AE">
      <w:start w:val="1"/>
      <w:numFmt w:val="bullet"/>
      <w:lvlText w:val="·"/>
      <w:lvlJc w:val="left"/>
      <w:pPr>
        <w:tabs>
          <w:tab w:val="left" w:pos="467"/>
        </w:tabs>
        <w:ind w:left="13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4AC454">
      <w:start w:val="1"/>
      <w:numFmt w:val="bullet"/>
      <w:lvlText w:val="·"/>
      <w:lvlJc w:val="left"/>
      <w:pPr>
        <w:tabs>
          <w:tab w:val="left" w:pos="467"/>
        </w:tabs>
        <w:ind w:left="1416" w:hanging="2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00B90">
      <w:start w:val="1"/>
      <w:numFmt w:val="bullet"/>
      <w:lvlText w:val="·"/>
      <w:lvlJc w:val="left"/>
      <w:pPr>
        <w:tabs>
          <w:tab w:val="left" w:pos="467"/>
        </w:tabs>
        <w:ind w:left="17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22859A">
      <w:start w:val="1"/>
      <w:numFmt w:val="bullet"/>
      <w:lvlText w:val="·"/>
      <w:lvlJc w:val="left"/>
      <w:pPr>
        <w:tabs>
          <w:tab w:val="left" w:pos="467"/>
        </w:tabs>
        <w:ind w:left="188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5877D03"/>
    <w:multiLevelType w:val="hybridMultilevel"/>
    <w:tmpl w:val="518A7900"/>
    <w:lvl w:ilvl="0" w:tplc="9A3096BC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8084008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E48AC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2893D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0C7B0E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F8F17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EC82A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78B23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723A70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D667D79"/>
    <w:multiLevelType w:val="hybridMultilevel"/>
    <w:tmpl w:val="94482D40"/>
    <w:lvl w:ilvl="0" w:tplc="BDFE309E">
      <w:numFmt w:val="bullet"/>
      <w:lvlText w:val="-"/>
      <w:lvlJc w:val="left"/>
      <w:pPr>
        <w:ind w:left="720" w:hanging="360"/>
      </w:pPr>
      <w:rPr>
        <w:rFonts w:ascii="Roman" w:eastAsia="Times New Roman" w:hAnsi="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3"/>
    <w:lvlOverride w:ilvl="0">
      <w:lvl w:ilvl="0" w:tplc="5546B67A">
        <w:start w:val="1"/>
        <w:numFmt w:val="bullet"/>
        <w:lvlText w:val="·"/>
        <w:lvlJc w:val="left"/>
        <w:pPr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467"/>
          </w:tabs>
          <w:ind w:left="708" w:hanging="25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467"/>
          </w:tabs>
          <w:ind w:left="993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467"/>
          </w:tabs>
          <w:ind w:left="1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7"/>
          </w:tabs>
          <w:ind w:left="1349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</w:tabs>
          <w:ind w:left="1416" w:hanging="2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</w:tabs>
          <w:ind w:left="1705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</w:tabs>
          <w:ind w:left="1883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3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1924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1924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924"/>
          </w:tabs>
          <w:ind w:left="1470" w:hanging="146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1924"/>
          </w:tabs>
          <w:ind w:left="1292" w:hanging="12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1924"/>
          </w:tabs>
          <w:ind w:left="1171" w:hanging="11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349" w:hanging="93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527" w:hanging="7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705" w:hanging="57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883" w:hanging="40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121"/>
            <w:tab w:val="left" w:pos="1156"/>
            <w:tab w:val="left" w:pos="1644"/>
            <w:tab w:val="left" w:pos="1753"/>
          </w:tabs>
          <w:ind w:left="815" w:hanging="66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993" w:hanging="4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56"/>
            <w:tab w:val="left" w:pos="1644"/>
            <w:tab w:val="left" w:pos="1753"/>
          </w:tabs>
          <w:ind w:left="1121" w:hanging="3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56"/>
            <w:tab w:val="left" w:pos="1644"/>
            <w:tab w:val="left" w:pos="1753"/>
          </w:tabs>
          <w:ind w:left="1121" w:hanging="13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1527" w:hanging="47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753"/>
          </w:tabs>
          <w:ind w:left="1644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753"/>
          </w:tabs>
          <w:ind w:left="1644" w:hanging="1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1291" w:hanging="12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1113" w:hanging="111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1171" w:hanging="93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7"/>
            <w:tab w:val="left" w:pos="1745"/>
            <w:tab w:val="left" w:pos="1980"/>
          </w:tabs>
          <w:ind w:left="1349" w:hanging="7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  <w:tab w:val="left" w:pos="1745"/>
            <w:tab w:val="left" w:pos="1980"/>
          </w:tabs>
          <w:ind w:left="1527" w:hanging="57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  <w:tab w:val="left" w:pos="1745"/>
            <w:tab w:val="left" w:pos="1980"/>
          </w:tabs>
          <w:ind w:left="1705" w:hanging="4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  <w:tab w:val="left" w:pos="1980"/>
          </w:tabs>
          <w:ind w:left="1745" w:hanging="2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1981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1981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981"/>
          </w:tabs>
          <w:ind w:left="1527" w:hanging="152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1981"/>
          </w:tabs>
          <w:ind w:left="1349" w:hanging="13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1981"/>
          </w:tabs>
          <w:ind w:left="1171" w:hanging="117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1981"/>
          </w:tabs>
          <w:ind w:left="1349" w:hanging="9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  <w:tab w:val="left" w:pos="1981"/>
          </w:tabs>
          <w:ind w:left="1527" w:hanging="81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  <w:tab w:val="left" w:pos="1981"/>
          </w:tabs>
          <w:ind w:left="1705" w:hanging="63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  <w:tab w:val="left" w:pos="1981"/>
          </w:tabs>
          <w:ind w:left="1883" w:hanging="45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6"/>
  </w:num>
  <w:num w:numId="13">
    <w:abstractNumId w:val="8"/>
  </w:num>
  <w:num w:numId="14">
    <w:abstractNumId w:val="8"/>
    <w:lvlOverride w:ilvl="0">
      <w:lvl w:ilvl="0" w:tplc="1102E4AC">
        <w:start w:val="1"/>
        <w:numFmt w:val="bullet"/>
        <w:lvlText w:val="·"/>
        <w:lvlJc w:val="left"/>
        <w:pPr>
          <w:tabs>
            <w:tab w:val="left" w:pos="467"/>
            <w:tab w:val="left" w:pos="1925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5E3E">
        <w:start w:val="1"/>
        <w:numFmt w:val="bullet"/>
        <w:lvlText w:val="·"/>
        <w:lvlJc w:val="left"/>
        <w:pPr>
          <w:tabs>
            <w:tab w:val="left" w:pos="467"/>
            <w:tab w:val="left" w:pos="1925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E2818C">
        <w:start w:val="1"/>
        <w:numFmt w:val="bullet"/>
        <w:lvlText w:val="·"/>
        <w:lvlJc w:val="left"/>
        <w:pPr>
          <w:tabs>
            <w:tab w:val="left" w:pos="1925"/>
          </w:tabs>
          <w:ind w:left="1471" w:hanging="147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D6C35C">
        <w:start w:val="1"/>
        <w:numFmt w:val="bullet"/>
        <w:lvlText w:val="·"/>
        <w:lvlJc w:val="left"/>
        <w:pPr>
          <w:tabs>
            <w:tab w:val="left" w:pos="1925"/>
          </w:tabs>
          <w:ind w:left="1293" w:hanging="12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F81B7E">
        <w:start w:val="1"/>
        <w:numFmt w:val="bullet"/>
        <w:lvlText w:val="·"/>
        <w:lvlJc w:val="left"/>
        <w:pPr>
          <w:tabs>
            <w:tab w:val="left" w:pos="1925"/>
          </w:tabs>
          <w:ind w:left="1171" w:hanging="111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4D8AE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349" w:hanging="93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4AC45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527" w:hanging="7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00B9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705" w:hanging="58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22859A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883" w:hanging="40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8"/>
    <w:lvlOverride w:ilvl="0">
      <w:lvl w:ilvl="0" w:tplc="1102E4AC">
        <w:start w:val="1"/>
        <w:numFmt w:val="bullet"/>
        <w:lvlText w:val="·"/>
        <w:lvlJc w:val="left"/>
        <w:pPr>
          <w:tabs>
            <w:tab w:val="left" w:pos="1976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5E3E">
        <w:start w:val="1"/>
        <w:numFmt w:val="bullet"/>
        <w:lvlText w:val="·"/>
        <w:lvlJc w:val="left"/>
        <w:pPr>
          <w:tabs>
            <w:tab w:val="left" w:pos="1976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E2818C">
        <w:start w:val="1"/>
        <w:numFmt w:val="bullet"/>
        <w:lvlText w:val="·"/>
        <w:lvlJc w:val="left"/>
        <w:pPr>
          <w:tabs>
            <w:tab w:val="left" w:pos="1976"/>
          </w:tabs>
          <w:ind w:left="1522" w:hanging="152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D6C35C">
        <w:start w:val="1"/>
        <w:numFmt w:val="bullet"/>
        <w:lvlText w:val="·"/>
        <w:lvlJc w:val="left"/>
        <w:pPr>
          <w:tabs>
            <w:tab w:val="left" w:pos="1976"/>
          </w:tabs>
          <w:ind w:left="1344" w:hanging="134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F81B7E">
        <w:start w:val="1"/>
        <w:numFmt w:val="bullet"/>
        <w:lvlText w:val="·"/>
        <w:lvlJc w:val="left"/>
        <w:pPr>
          <w:tabs>
            <w:tab w:val="left" w:pos="1976"/>
          </w:tabs>
          <w:ind w:left="1171" w:hanging="116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4D8AE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349" w:hanging="98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4AC454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527" w:hanging="80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00B90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705" w:hanging="63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22859A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883" w:hanging="45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8"/>
    <w:lvlOverride w:ilvl="0">
      <w:lvl w:ilvl="0" w:tplc="1102E4AC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5E3E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E2818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D6C35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F81B7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4D8A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4AC45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00B9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22859A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0"/>
  </w:num>
  <w:num w:numId="18">
    <w:abstractNumId w:val="5"/>
  </w:num>
  <w:num w:numId="19">
    <w:abstractNumId w:val="5"/>
    <w:lvlOverride w:ilvl="0">
      <w:lvl w:ilvl="0" w:tplc="156076B0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D67837BA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685ED0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C01A4C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064A7C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D8A57E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3E4CE0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ADABEE2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7504178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5"/>
    <w:lvlOverride w:ilvl="0">
      <w:lvl w:ilvl="0" w:tplc="156076B0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D67837BA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685ED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C01A4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064A7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D8A57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3E4CE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ADABEE2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7504178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82"/>
    <w:rsid w:val="00010CF3"/>
    <w:rsid w:val="000301D0"/>
    <w:rsid w:val="000573DD"/>
    <w:rsid w:val="000610F1"/>
    <w:rsid w:val="00071FE8"/>
    <w:rsid w:val="000D7929"/>
    <w:rsid w:val="000E1B7D"/>
    <w:rsid w:val="000E4FF6"/>
    <w:rsid w:val="001307AC"/>
    <w:rsid w:val="001309BD"/>
    <w:rsid w:val="00141E2F"/>
    <w:rsid w:val="001973E4"/>
    <w:rsid w:val="001A5521"/>
    <w:rsid w:val="001C5218"/>
    <w:rsid w:val="001E2276"/>
    <w:rsid w:val="002372C5"/>
    <w:rsid w:val="0027517E"/>
    <w:rsid w:val="00281178"/>
    <w:rsid w:val="002B7616"/>
    <w:rsid w:val="002C27A4"/>
    <w:rsid w:val="002D3AF8"/>
    <w:rsid w:val="002E1609"/>
    <w:rsid w:val="002E4ACD"/>
    <w:rsid w:val="002F65AC"/>
    <w:rsid w:val="00306EC4"/>
    <w:rsid w:val="00327A4A"/>
    <w:rsid w:val="00365655"/>
    <w:rsid w:val="00371B4A"/>
    <w:rsid w:val="00371DB6"/>
    <w:rsid w:val="003A107D"/>
    <w:rsid w:val="00415E63"/>
    <w:rsid w:val="00431287"/>
    <w:rsid w:val="00460837"/>
    <w:rsid w:val="00463DDA"/>
    <w:rsid w:val="00481D00"/>
    <w:rsid w:val="0048587E"/>
    <w:rsid w:val="004C1F83"/>
    <w:rsid w:val="00564282"/>
    <w:rsid w:val="00593AE7"/>
    <w:rsid w:val="005D7286"/>
    <w:rsid w:val="005F060F"/>
    <w:rsid w:val="005F5347"/>
    <w:rsid w:val="00622F2A"/>
    <w:rsid w:val="00692C44"/>
    <w:rsid w:val="006C21FF"/>
    <w:rsid w:val="006E45D5"/>
    <w:rsid w:val="006E7524"/>
    <w:rsid w:val="006F15C3"/>
    <w:rsid w:val="00772CA5"/>
    <w:rsid w:val="00787655"/>
    <w:rsid w:val="007922A6"/>
    <w:rsid w:val="00793840"/>
    <w:rsid w:val="007B26E9"/>
    <w:rsid w:val="00821F76"/>
    <w:rsid w:val="00832571"/>
    <w:rsid w:val="008D4D1D"/>
    <w:rsid w:val="00917166"/>
    <w:rsid w:val="0093398E"/>
    <w:rsid w:val="00981F83"/>
    <w:rsid w:val="009F1739"/>
    <w:rsid w:val="00A14B43"/>
    <w:rsid w:val="00A314E1"/>
    <w:rsid w:val="00A62CA3"/>
    <w:rsid w:val="00A7179E"/>
    <w:rsid w:val="00AB4D7D"/>
    <w:rsid w:val="00AD0263"/>
    <w:rsid w:val="00AD192F"/>
    <w:rsid w:val="00B03FF0"/>
    <w:rsid w:val="00B06754"/>
    <w:rsid w:val="00B35712"/>
    <w:rsid w:val="00B57F0A"/>
    <w:rsid w:val="00B961FE"/>
    <w:rsid w:val="00BB1613"/>
    <w:rsid w:val="00BB4DAE"/>
    <w:rsid w:val="00BB5ED6"/>
    <w:rsid w:val="00BC1C75"/>
    <w:rsid w:val="00BD3518"/>
    <w:rsid w:val="00BE00AC"/>
    <w:rsid w:val="00C40F8B"/>
    <w:rsid w:val="00C41C16"/>
    <w:rsid w:val="00C50012"/>
    <w:rsid w:val="00C56C76"/>
    <w:rsid w:val="00C9684E"/>
    <w:rsid w:val="00CF2BC9"/>
    <w:rsid w:val="00D035CE"/>
    <w:rsid w:val="00D064B5"/>
    <w:rsid w:val="00D373F2"/>
    <w:rsid w:val="00D70DAF"/>
    <w:rsid w:val="00D73DF3"/>
    <w:rsid w:val="00DA18A3"/>
    <w:rsid w:val="00DD36D2"/>
    <w:rsid w:val="00DF7A77"/>
    <w:rsid w:val="00E103EC"/>
    <w:rsid w:val="00E33225"/>
    <w:rsid w:val="00E66CA1"/>
    <w:rsid w:val="00E91288"/>
    <w:rsid w:val="00EC1FFE"/>
    <w:rsid w:val="00ED4D66"/>
    <w:rsid w:val="00EE7056"/>
    <w:rsid w:val="00EF1551"/>
    <w:rsid w:val="00F170BA"/>
    <w:rsid w:val="00F365FB"/>
    <w:rsid w:val="00F53D76"/>
    <w:rsid w:val="00F8680D"/>
    <w:rsid w:val="00F90E0A"/>
    <w:rsid w:val="00FA5C95"/>
    <w:rsid w:val="00FB0763"/>
    <w:rsid w:val="00FC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FC538A"/>
  <w15:chartTrackingRefBased/>
  <w15:docId w15:val="{A33826E8-A7EE-DC49-B75F-A0B8406E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64282"/>
    <w:rPr>
      <w:rFonts w:ascii="Roman" w:hAnsi="Roman"/>
      <w:sz w:val="24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link w:val="Titolo"/>
    <w:rsid w:val="001E2276"/>
    <w:rPr>
      <w:b/>
      <w:sz w:val="28"/>
    </w:rPr>
  </w:style>
  <w:style w:type="paragraph" w:styleId="Paragrafoelenco">
    <w:name w:val="List Paragraph"/>
    <w:basedOn w:val="Normale"/>
    <w:uiPriority w:val="34"/>
    <w:qFormat/>
    <w:rsid w:val="00431287"/>
    <w:pPr>
      <w:ind w:left="708"/>
    </w:pPr>
  </w:style>
  <w:style w:type="paragraph" w:customStyle="1" w:styleId="Corpodeltesto31">
    <w:name w:val="Corpo del testo 31"/>
    <w:basedOn w:val="Normale"/>
    <w:rsid w:val="00D035CE"/>
    <w:pPr>
      <w:suppressAutoHyphens/>
      <w:spacing w:line="360" w:lineRule="auto"/>
      <w:jc w:val="both"/>
    </w:pPr>
    <w:rPr>
      <w:rFonts w:ascii="Times New Roman" w:hAnsi="Times New Roman"/>
      <w:lang w:eastAsia="zh-CN"/>
    </w:rPr>
  </w:style>
  <w:style w:type="paragraph" w:customStyle="1" w:styleId="Titolo1">
    <w:name w:val="Titolo1"/>
    <w:basedOn w:val="Normale"/>
    <w:next w:val="Corpotesto"/>
    <w:rsid w:val="00FB0763"/>
    <w:pPr>
      <w:suppressAutoHyphens/>
      <w:jc w:val="center"/>
    </w:pPr>
    <w:rPr>
      <w:rFonts w:ascii="Times New Roman" w:hAnsi="Times New Roman"/>
      <w:b/>
      <w:sz w:val="28"/>
      <w:lang w:eastAsia="zh-CN"/>
    </w:rPr>
  </w:style>
  <w:style w:type="paragraph" w:styleId="Corpotesto">
    <w:name w:val="Body Text"/>
    <w:basedOn w:val="Normale"/>
    <w:link w:val="CorpotestoCarattere"/>
    <w:rsid w:val="00FB0763"/>
    <w:pPr>
      <w:suppressAutoHyphens/>
      <w:spacing w:after="140" w:line="288" w:lineRule="auto"/>
    </w:pPr>
    <w:rPr>
      <w:rFonts w:cs="Roman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FB0763"/>
    <w:rPr>
      <w:rFonts w:ascii="Roman" w:hAnsi="Roman" w:cs="Roman"/>
      <w:sz w:val="24"/>
      <w:lang w:eastAsia="zh-CN"/>
    </w:rPr>
  </w:style>
  <w:style w:type="paragraph" w:customStyle="1" w:styleId="TableParagraph">
    <w:name w:val="Table Paragraph"/>
    <w:rsid w:val="00E91288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466"/>
    </w:pPr>
    <w:rPr>
      <w:rFonts w:eastAsia="Arial Unicode MS" w:cs="Arial Unicode MS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90C822-ECD0-4396-92B2-9872AD5DBB1E}"/>
</file>

<file path=customXml/itemProps2.xml><?xml version="1.0" encoding="utf-8"?>
<ds:datastoreItem xmlns:ds="http://schemas.openxmlformats.org/officeDocument/2006/customXml" ds:itemID="{C9BAA037-8954-40BB-A686-09398ECC847A}"/>
</file>

<file path=customXml/itemProps3.xml><?xml version="1.0" encoding="utf-8"?>
<ds:datastoreItem xmlns:ds="http://schemas.openxmlformats.org/officeDocument/2006/customXml" ds:itemID="{DF29C4ED-A704-4D77-82E5-AE7D862D30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1392</Words>
  <Characters>8621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>-</Company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Stefania  Garrone</cp:lastModifiedBy>
  <cp:revision>2</cp:revision>
  <dcterms:created xsi:type="dcterms:W3CDTF">2020-11-13T23:23:00Z</dcterms:created>
  <dcterms:modified xsi:type="dcterms:W3CDTF">2020-11-13T23:23:00Z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